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9273" w14:textId="72D66BF1" w:rsidR="00D77EE3" w:rsidRPr="004E482F" w:rsidRDefault="00294BC1" w:rsidP="00294BC1">
      <w:pPr>
        <w:pStyle w:val="Heading1"/>
        <w:jc w:val="center"/>
        <w:rPr>
          <w:rFonts w:ascii="Arial" w:hAnsi="Arial" w:cs="Arial"/>
          <w:b/>
          <w:bCs/>
          <w:lang w:val="el-GR"/>
        </w:rPr>
      </w:pPr>
      <w:r w:rsidRPr="00981327">
        <w:rPr>
          <w:rFonts w:ascii="Arial" w:hAnsi="Arial" w:cs="Arial"/>
          <w:b/>
          <w:bCs/>
        </w:rPr>
        <w:t>Κα</w:t>
      </w:r>
      <w:proofErr w:type="spellStart"/>
      <w:r w:rsidRPr="00981327">
        <w:rPr>
          <w:rFonts w:ascii="Arial" w:hAnsi="Arial" w:cs="Arial"/>
          <w:b/>
          <w:bCs/>
        </w:rPr>
        <w:t>τευθυντήριες</w:t>
      </w:r>
      <w:proofErr w:type="spellEnd"/>
      <w:r w:rsidRPr="00981327">
        <w:rPr>
          <w:rFonts w:ascii="Arial" w:hAnsi="Arial" w:cs="Arial"/>
          <w:b/>
          <w:bCs/>
        </w:rPr>
        <w:t xml:space="preserve"> </w:t>
      </w:r>
      <w:proofErr w:type="spellStart"/>
      <w:r w:rsidRPr="00981327">
        <w:rPr>
          <w:rFonts w:ascii="Arial" w:hAnsi="Arial" w:cs="Arial"/>
          <w:b/>
          <w:bCs/>
        </w:rPr>
        <w:t>γρ</w:t>
      </w:r>
      <w:proofErr w:type="spellEnd"/>
      <w:r w:rsidRPr="00981327">
        <w:rPr>
          <w:rFonts w:ascii="Arial" w:hAnsi="Arial" w:cs="Arial"/>
          <w:b/>
          <w:bCs/>
        </w:rPr>
        <w:t xml:space="preserve">αμμές </w:t>
      </w:r>
      <w:r w:rsidR="004E482F">
        <w:rPr>
          <w:rFonts w:ascii="Arial" w:hAnsi="Arial" w:cs="Arial"/>
          <w:b/>
          <w:bCs/>
          <w:lang w:val="el-GR"/>
        </w:rPr>
        <w:t>για την</w:t>
      </w:r>
      <w:r w:rsidRPr="00981327">
        <w:rPr>
          <w:rFonts w:ascii="Arial" w:hAnsi="Arial" w:cs="Arial"/>
          <w:b/>
          <w:bCs/>
        </w:rPr>
        <w:t xml:space="preserve"> </w:t>
      </w:r>
      <w:r w:rsidR="004E482F">
        <w:rPr>
          <w:rFonts w:ascii="Arial" w:hAnsi="Arial" w:cs="Arial"/>
          <w:b/>
          <w:bCs/>
          <w:lang w:val="el-GR"/>
        </w:rPr>
        <w:t>Π</w:t>
      </w:r>
      <w:r w:rsidRPr="00981327">
        <w:rPr>
          <w:rFonts w:ascii="Arial" w:hAnsi="Arial" w:cs="Arial"/>
          <w:b/>
          <w:bCs/>
        </w:rPr>
        <w:t>λα</w:t>
      </w:r>
      <w:proofErr w:type="spellStart"/>
      <w:r w:rsidRPr="00981327">
        <w:rPr>
          <w:rFonts w:ascii="Arial" w:hAnsi="Arial" w:cs="Arial"/>
          <w:b/>
          <w:bCs/>
        </w:rPr>
        <w:t>τφόρμ</w:t>
      </w:r>
      <w:proofErr w:type="spellEnd"/>
      <w:r w:rsidRPr="00981327">
        <w:rPr>
          <w:rFonts w:ascii="Arial" w:hAnsi="Arial" w:cs="Arial"/>
          <w:b/>
          <w:bCs/>
        </w:rPr>
        <w:t xml:space="preserve">α </w:t>
      </w:r>
      <w:r w:rsidR="004E482F">
        <w:rPr>
          <w:rFonts w:ascii="Arial" w:hAnsi="Arial" w:cs="Arial"/>
          <w:b/>
          <w:bCs/>
          <w:lang w:val="el-GR"/>
        </w:rPr>
        <w:t>Ε</w:t>
      </w:r>
      <w:proofErr w:type="spellStart"/>
      <w:r w:rsidRPr="00981327">
        <w:rPr>
          <w:rFonts w:ascii="Arial" w:hAnsi="Arial" w:cs="Arial"/>
          <w:b/>
          <w:bCs/>
        </w:rPr>
        <w:t>νδι</w:t>
      </w:r>
      <w:proofErr w:type="spellEnd"/>
      <w:r w:rsidRPr="00981327">
        <w:rPr>
          <w:rFonts w:ascii="Arial" w:hAnsi="Arial" w:cs="Arial"/>
          <w:b/>
          <w:bCs/>
        </w:rPr>
        <w:t xml:space="preserve">αφερόμενων </w:t>
      </w:r>
      <w:r w:rsidR="004E482F">
        <w:rPr>
          <w:rFonts w:ascii="Arial" w:hAnsi="Arial" w:cs="Arial"/>
          <w:b/>
          <w:bCs/>
          <w:lang w:val="el-GR"/>
        </w:rPr>
        <w:t>Φορέων (</w:t>
      </w:r>
      <w:r w:rsidR="004E482F">
        <w:rPr>
          <w:rFonts w:ascii="Arial" w:hAnsi="Arial" w:cs="Arial"/>
          <w:b/>
          <w:bCs/>
          <w:lang w:val="en-GB"/>
        </w:rPr>
        <w:t>Stakeholder</w:t>
      </w:r>
      <w:r w:rsidR="004E482F" w:rsidRPr="004E482F">
        <w:rPr>
          <w:rFonts w:ascii="Arial" w:hAnsi="Arial" w:cs="Arial"/>
          <w:b/>
          <w:bCs/>
          <w:lang w:val="el-GR"/>
        </w:rPr>
        <w:t xml:space="preserve"> </w:t>
      </w:r>
      <w:r w:rsidR="004E482F">
        <w:rPr>
          <w:rFonts w:ascii="Arial" w:hAnsi="Arial" w:cs="Arial"/>
          <w:b/>
          <w:bCs/>
          <w:lang w:val="en-GB"/>
        </w:rPr>
        <w:t>Platform</w:t>
      </w:r>
      <w:r w:rsidR="004E482F" w:rsidRPr="004E482F">
        <w:rPr>
          <w:rFonts w:ascii="Arial" w:hAnsi="Arial" w:cs="Arial"/>
          <w:b/>
          <w:bCs/>
          <w:lang w:val="el-GR"/>
        </w:rPr>
        <w:t>-</w:t>
      </w:r>
      <w:r w:rsidR="004E482F">
        <w:rPr>
          <w:rFonts w:ascii="Arial" w:hAnsi="Arial" w:cs="Arial"/>
          <w:b/>
          <w:bCs/>
          <w:lang w:val="en-GB"/>
        </w:rPr>
        <w:t>SHP</w:t>
      </w:r>
      <w:r w:rsidR="004E482F" w:rsidRPr="004E482F">
        <w:rPr>
          <w:rFonts w:ascii="Arial" w:hAnsi="Arial" w:cs="Arial"/>
          <w:b/>
          <w:bCs/>
          <w:lang w:val="el-GR"/>
        </w:rPr>
        <w:t>)</w:t>
      </w:r>
      <w:r w:rsidRPr="00981327">
        <w:rPr>
          <w:rFonts w:ascii="Arial" w:hAnsi="Arial" w:cs="Arial"/>
          <w:b/>
          <w:bCs/>
        </w:rPr>
        <w:t xml:space="preserve"> </w:t>
      </w:r>
      <w:proofErr w:type="spellStart"/>
      <w:r w:rsidRPr="00981327">
        <w:rPr>
          <w:rFonts w:ascii="Arial" w:hAnsi="Arial" w:cs="Arial"/>
          <w:b/>
          <w:bCs/>
        </w:rPr>
        <w:t>του</w:t>
      </w:r>
      <w:proofErr w:type="spellEnd"/>
      <w:r w:rsidRPr="00981327">
        <w:rPr>
          <w:rFonts w:ascii="Arial" w:hAnsi="Arial" w:cs="Arial"/>
          <w:b/>
          <w:bCs/>
        </w:rPr>
        <w:t xml:space="preserve"> </w:t>
      </w:r>
      <w:r w:rsidR="004E482F">
        <w:rPr>
          <w:rFonts w:ascii="Arial" w:hAnsi="Arial" w:cs="Arial"/>
          <w:b/>
          <w:bCs/>
          <w:lang w:val="el-GR"/>
        </w:rPr>
        <w:t xml:space="preserve">ευρωπαϊκού έργου </w:t>
      </w:r>
      <w:r w:rsidRPr="00981327">
        <w:rPr>
          <w:rFonts w:ascii="Arial" w:hAnsi="Arial" w:cs="Arial"/>
          <w:b/>
          <w:bCs/>
        </w:rPr>
        <w:t>SURENEXUS</w:t>
      </w:r>
    </w:p>
    <w:p w14:paraId="5DF00637" w14:textId="77777777" w:rsidR="00054FDD" w:rsidRPr="004E482F" w:rsidRDefault="00054FDD" w:rsidP="001736FB">
      <w:pPr>
        <w:spacing w:before="120" w:line="276" w:lineRule="auto"/>
        <w:jc w:val="both"/>
        <w:rPr>
          <w:sz w:val="22"/>
          <w:lang w:val="el-GR"/>
        </w:rPr>
      </w:pPr>
    </w:p>
    <w:p w14:paraId="29A6F984" w14:textId="2409200D" w:rsidR="00703F6A" w:rsidRPr="00981A8C" w:rsidRDefault="00703F6A" w:rsidP="00703F6A">
      <w:pPr>
        <w:spacing w:before="120" w:line="276" w:lineRule="auto"/>
        <w:jc w:val="both"/>
        <w:rPr>
          <w:rFonts w:ascii="Arial" w:hAnsi="Arial" w:cs="Arial"/>
          <w:sz w:val="22"/>
          <w:lang w:val="el-GR"/>
        </w:rPr>
      </w:pPr>
      <w:proofErr w:type="spellStart"/>
      <w:r w:rsidRPr="008212EE">
        <w:rPr>
          <w:rFonts w:ascii="Arial" w:hAnsi="Arial" w:cs="Arial"/>
          <w:sz w:val="22"/>
        </w:rPr>
        <w:t>Το</w:t>
      </w:r>
      <w:proofErr w:type="spellEnd"/>
      <w:r w:rsidRPr="008212EE">
        <w:rPr>
          <w:rFonts w:ascii="Arial" w:hAnsi="Arial" w:cs="Arial"/>
          <w:sz w:val="22"/>
        </w:rPr>
        <w:t xml:space="preserve"> </w:t>
      </w:r>
      <w:proofErr w:type="spellStart"/>
      <w:r w:rsidRPr="008212EE">
        <w:rPr>
          <w:rFonts w:ascii="Arial" w:hAnsi="Arial" w:cs="Arial"/>
          <w:sz w:val="22"/>
        </w:rPr>
        <w:t>χρημ</w:t>
      </w:r>
      <w:proofErr w:type="spellEnd"/>
      <w:r w:rsidRPr="008212EE">
        <w:rPr>
          <w:rFonts w:ascii="Arial" w:hAnsi="Arial" w:cs="Arial"/>
          <w:sz w:val="22"/>
        </w:rPr>
        <w:t xml:space="preserve">ατοδοτούμενο από </w:t>
      </w:r>
      <w:proofErr w:type="spellStart"/>
      <w:r w:rsidRPr="008212EE">
        <w:rPr>
          <w:rFonts w:ascii="Arial" w:hAnsi="Arial" w:cs="Arial"/>
          <w:sz w:val="22"/>
        </w:rPr>
        <w:t>το</w:t>
      </w:r>
      <w:proofErr w:type="spellEnd"/>
      <w:r w:rsidRPr="008212EE">
        <w:rPr>
          <w:rFonts w:ascii="Arial" w:hAnsi="Arial" w:cs="Arial"/>
          <w:sz w:val="22"/>
        </w:rPr>
        <w:t xml:space="preserve"> PRIMA </w:t>
      </w:r>
      <w:r w:rsidR="00981A8C" w:rsidRPr="008212EE">
        <w:rPr>
          <w:rFonts w:ascii="Arial" w:hAnsi="Arial" w:cs="Arial"/>
          <w:sz w:val="22"/>
          <w:lang w:val="el-GR"/>
        </w:rPr>
        <w:t xml:space="preserve">ευρωπαϊκό </w:t>
      </w:r>
      <w:proofErr w:type="spellStart"/>
      <w:r w:rsidRPr="008212EE">
        <w:rPr>
          <w:rFonts w:ascii="Arial" w:hAnsi="Arial" w:cs="Arial"/>
          <w:sz w:val="22"/>
        </w:rPr>
        <w:t>έργο</w:t>
      </w:r>
      <w:proofErr w:type="spellEnd"/>
      <w:r w:rsidRPr="008212EE">
        <w:rPr>
          <w:rFonts w:ascii="Arial" w:hAnsi="Arial" w:cs="Arial"/>
          <w:sz w:val="22"/>
        </w:rPr>
        <w:t xml:space="preserve">, </w:t>
      </w:r>
      <w:r w:rsidRPr="008212EE">
        <w:rPr>
          <w:rFonts w:ascii="Arial" w:hAnsi="Arial" w:cs="Arial"/>
          <w:b/>
          <w:bCs/>
          <w:sz w:val="22"/>
        </w:rPr>
        <w:t>SURENEXUS</w:t>
      </w:r>
      <w:r w:rsidRPr="008212EE">
        <w:rPr>
          <w:rFonts w:ascii="Arial" w:hAnsi="Arial" w:cs="Arial"/>
          <w:sz w:val="22"/>
        </w:rPr>
        <w:t xml:space="preserve"> (</w:t>
      </w:r>
      <w:proofErr w:type="spellStart"/>
      <w:r w:rsidRPr="008212EE">
        <w:rPr>
          <w:rFonts w:ascii="Arial" w:hAnsi="Arial" w:cs="Arial"/>
          <w:sz w:val="22"/>
        </w:rPr>
        <w:t>Ensure</w:t>
      </w:r>
      <w:proofErr w:type="spellEnd"/>
      <w:r w:rsidRPr="008212EE">
        <w:rPr>
          <w:rFonts w:ascii="Arial" w:hAnsi="Arial" w:cs="Arial"/>
          <w:sz w:val="22"/>
        </w:rPr>
        <w:t xml:space="preserve"> Fair NEXUS Transition for </w:t>
      </w:r>
      <w:proofErr w:type="spellStart"/>
      <w:r w:rsidRPr="008212EE">
        <w:rPr>
          <w:rFonts w:ascii="Arial" w:hAnsi="Arial" w:cs="Arial"/>
          <w:sz w:val="22"/>
        </w:rPr>
        <w:t>Climate</w:t>
      </w:r>
      <w:proofErr w:type="spellEnd"/>
      <w:r w:rsidRPr="008212EE">
        <w:rPr>
          <w:rFonts w:ascii="Arial" w:hAnsi="Arial" w:cs="Arial"/>
          <w:sz w:val="22"/>
        </w:rPr>
        <w:t xml:space="preserve"> Change Adaptation and </w:t>
      </w:r>
      <w:proofErr w:type="spellStart"/>
      <w:r w:rsidRPr="008212EE">
        <w:rPr>
          <w:rFonts w:ascii="Arial" w:hAnsi="Arial" w:cs="Arial"/>
          <w:sz w:val="22"/>
        </w:rPr>
        <w:t>Sustainable</w:t>
      </w:r>
      <w:proofErr w:type="spellEnd"/>
      <w:r w:rsidRPr="008212EE">
        <w:rPr>
          <w:rFonts w:ascii="Arial" w:hAnsi="Arial" w:cs="Arial"/>
          <w:sz w:val="22"/>
        </w:rPr>
        <w:t xml:space="preserve"> </w:t>
      </w:r>
      <w:proofErr w:type="spellStart"/>
      <w:r w:rsidRPr="008212EE">
        <w:rPr>
          <w:rFonts w:ascii="Arial" w:hAnsi="Arial" w:cs="Arial"/>
          <w:sz w:val="22"/>
        </w:rPr>
        <w:t>Development</w:t>
      </w:r>
      <w:proofErr w:type="spellEnd"/>
      <w:r w:rsidRPr="008212EE">
        <w:rPr>
          <w:rFonts w:ascii="Arial" w:hAnsi="Arial" w:cs="Arial"/>
          <w:sz w:val="22"/>
        </w:rPr>
        <w:t>), αναπ</w:t>
      </w:r>
      <w:proofErr w:type="spellStart"/>
      <w:r w:rsidRPr="008212EE">
        <w:rPr>
          <w:rFonts w:ascii="Arial" w:hAnsi="Arial" w:cs="Arial"/>
          <w:sz w:val="22"/>
        </w:rPr>
        <w:t>τύσσει</w:t>
      </w:r>
      <w:proofErr w:type="spellEnd"/>
      <w:r w:rsidRPr="008212EE">
        <w:rPr>
          <w:rFonts w:ascii="Arial" w:hAnsi="Arial" w:cs="Arial"/>
          <w:sz w:val="22"/>
        </w:rPr>
        <w:t xml:space="preserve"> και </w:t>
      </w:r>
      <w:r w:rsidR="00981A8C" w:rsidRPr="008212EE">
        <w:rPr>
          <w:rFonts w:ascii="Arial" w:hAnsi="Arial" w:cs="Arial"/>
          <w:sz w:val="22"/>
          <w:lang w:val="el-GR"/>
        </w:rPr>
        <w:t>εξετάζει</w:t>
      </w:r>
      <w:r w:rsidRPr="008212EE">
        <w:rPr>
          <w:rFonts w:ascii="Arial" w:hAnsi="Arial" w:cs="Arial"/>
          <w:sz w:val="22"/>
        </w:rPr>
        <w:t xml:space="preserve"> </w:t>
      </w:r>
      <w:proofErr w:type="spellStart"/>
      <w:r w:rsidRPr="008212EE">
        <w:rPr>
          <w:rFonts w:ascii="Arial" w:hAnsi="Arial" w:cs="Arial"/>
          <w:sz w:val="22"/>
        </w:rPr>
        <w:t>λύσεις</w:t>
      </w:r>
      <w:proofErr w:type="spellEnd"/>
      <w:r w:rsidRPr="008212EE">
        <w:rPr>
          <w:rFonts w:ascii="Arial" w:hAnsi="Arial" w:cs="Arial"/>
          <w:sz w:val="22"/>
        </w:rPr>
        <w:t xml:space="preserve"> π</w:t>
      </w:r>
      <w:proofErr w:type="spellStart"/>
      <w:r w:rsidRPr="008212EE">
        <w:rPr>
          <w:rFonts w:ascii="Arial" w:hAnsi="Arial" w:cs="Arial"/>
          <w:sz w:val="22"/>
        </w:rPr>
        <w:t>ου</w:t>
      </w:r>
      <w:proofErr w:type="spellEnd"/>
      <w:r w:rsidRPr="008212EE">
        <w:rPr>
          <w:rFonts w:ascii="Arial" w:hAnsi="Arial" w:cs="Arial"/>
          <w:sz w:val="22"/>
        </w:rPr>
        <w:t xml:space="preserve"> βα</w:t>
      </w:r>
      <w:proofErr w:type="spellStart"/>
      <w:r w:rsidRPr="008212EE">
        <w:rPr>
          <w:rFonts w:ascii="Arial" w:hAnsi="Arial" w:cs="Arial"/>
          <w:sz w:val="22"/>
        </w:rPr>
        <w:t>σίζοντ</w:t>
      </w:r>
      <w:proofErr w:type="spellEnd"/>
      <w:r w:rsidRPr="008212EE">
        <w:rPr>
          <w:rFonts w:ascii="Arial" w:hAnsi="Arial" w:cs="Arial"/>
          <w:sz w:val="22"/>
        </w:rPr>
        <w:t xml:space="preserve">αι </w:t>
      </w:r>
      <w:proofErr w:type="spellStart"/>
      <w:r w:rsidRPr="008212EE">
        <w:rPr>
          <w:rFonts w:ascii="Arial" w:hAnsi="Arial" w:cs="Arial"/>
          <w:sz w:val="22"/>
        </w:rPr>
        <w:t>στο</w:t>
      </w:r>
      <w:proofErr w:type="spellEnd"/>
      <w:r w:rsidRPr="008212EE">
        <w:rPr>
          <w:rFonts w:ascii="Arial" w:hAnsi="Arial" w:cs="Arial"/>
          <w:sz w:val="22"/>
        </w:rPr>
        <w:t xml:space="preserve"> π</w:t>
      </w:r>
      <w:proofErr w:type="spellStart"/>
      <w:r w:rsidRPr="008212EE">
        <w:rPr>
          <w:rFonts w:ascii="Arial" w:hAnsi="Arial" w:cs="Arial"/>
          <w:sz w:val="22"/>
        </w:rPr>
        <w:t>λέγμ</w:t>
      </w:r>
      <w:proofErr w:type="spellEnd"/>
      <w:r w:rsidRPr="008212EE">
        <w:rPr>
          <w:rFonts w:ascii="Arial" w:hAnsi="Arial" w:cs="Arial"/>
          <w:sz w:val="22"/>
        </w:rPr>
        <w:t xml:space="preserve">α </w:t>
      </w:r>
      <w:proofErr w:type="spellStart"/>
      <w:r w:rsidRPr="008212EE">
        <w:rPr>
          <w:rFonts w:ascii="Arial" w:hAnsi="Arial" w:cs="Arial"/>
          <w:sz w:val="22"/>
        </w:rPr>
        <w:t>Νερ</w:t>
      </w:r>
      <w:r w:rsidR="00981A8C" w:rsidRPr="008212EE">
        <w:rPr>
          <w:rFonts w:ascii="Arial" w:hAnsi="Arial" w:cs="Arial"/>
          <w:sz w:val="22"/>
          <w:lang w:val="el-GR"/>
        </w:rPr>
        <w:t>ού</w:t>
      </w:r>
      <w:proofErr w:type="spellEnd"/>
      <w:r w:rsidRPr="008212EE">
        <w:rPr>
          <w:rFonts w:ascii="Arial" w:hAnsi="Arial" w:cs="Arial"/>
          <w:sz w:val="22"/>
        </w:rPr>
        <w:t>-</w:t>
      </w:r>
      <w:proofErr w:type="spellStart"/>
      <w:r w:rsidRPr="008212EE">
        <w:rPr>
          <w:rFonts w:ascii="Arial" w:hAnsi="Arial" w:cs="Arial"/>
          <w:sz w:val="22"/>
        </w:rPr>
        <w:t>Ενέργει</w:t>
      </w:r>
      <w:proofErr w:type="spellEnd"/>
      <w:r w:rsidRPr="008212EE">
        <w:rPr>
          <w:rFonts w:ascii="Arial" w:hAnsi="Arial" w:cs="Arial"/>
          <w:sz w:val="22"/>
        </w:rPr>
        <w:t>α</w:t>
      </w:r>
      <w:r w:rsidR="00981A8C" w:rsidRPr="008212EE">
        <w:rPr>
          <w:rFonts w:ascii="Arial" w:hAnsi="Arial" w:cs="Arial"/>
          <w:sz w:val="22"/>
          <w:lang w:val="el-GR"/>
        </w:rPr>
        <w:t>ς</w:t>
      </w:r>
      <w:r w:rsidRPr="008212EE">
        <w:rPr>
          <w:rFonts w:ascii="Arial" w:hAnsi="Arial" w:cs="Arial"/>
          <w:sz w:val="22"/>
        </w:rPr>
        <w:t>-</w:t>
      </w:r>
      <w:proofErr w:type="spellStart"/>
      <w:r w:rsidRPr="008212EE">
        <w:rPr>
          <w:rFonts w:ascii="Arial" w:hAnsi="Arial" w:cs="Arial"/>
          <w:sz w:val="22"/>
        </w:rPr>
        <w:t>Τρ</w:t>
      </w:r>
      <w:r w:rsidR="00981A8C" w:rsidRPr="008212EE">
        <w:rPr>
          <w:rFonts w:ascii="Arial" w:hAnsi="Arial" w:cs="Arial"/>
          <w:sz w:val="22"/>
          <w:lang w:val="el-GR"/>
        </w:rPr>
        <w:t>οφής</w:t>
      </w:r>
      <w:proofErr w:type="spellEnd"/>
      <w:r w:rsidRPr="008212EE">
        <w:rPr>
          <w:rFonts w:ascii="Arial" w:hAnsi="Arial" w:cs="Arial"/>
          <w:sz w:val="22"/>
        </w:rPr>
        <w:t>-</w:t>
      </w:r>
      <w:proofErr w:type="spellStart"/>
      <w:r w:rsidRPr="008212EE">
        <w:rPr>
          <w:rFonts w:ascii="Arial" w:hAnsi="Arial" w:cs="Arial"/>
          <w:sz w:val="22"/>
        </w:rPr>
        <w:t>Οικοσυστ</w:t>
      </w:r>
      <w:r w:rsidR="00981A8C" w:rsidRPr="008212EE">
        <w:rPr>
          <w:rFonts w:ascii="Arial" w:hAnsi="Arial" w:cs="Arial"/>
          <w:sz w:val="22"/>
          <w:lang w:val="el-GR"/>
        </w:rPr>
        <w:t>ημάτων</w:t>
      </w:r>
      <w:proofErr w:type="spellEnd"/>
      <w:r w:rsidRPr="008212EE">
        <w:rPr>
          <w:rFonts w:ascii="Arial" w:hAnsi="Arial" w:cs="Arial"/>
          <w:sz w:val="22"/>
        </w:rPr>
        <w:t xml:space="preserve"> (</w:t>
      </w:r>
      <w:r w:rsidR="00981A8C" w:rsidRPr="008212EE">
        <w:rPr>
          <w:rFonts w:ascii="Arial" w:hAnsi="Arial" w:cs="Arial"/>
          <w:sz w:val="22"/>
          <w:lang w:val="en-GB"/>
        </w:rPr>
        <w:t>Water</w:t>
      </w:r>
      <w:r w:rsidR="00981A8C" w:rsidRPr="008212EE">
        <w:rPr>
          <w:rFonts w:ascii="Arial" w:hAnsi="Arial" w:cs="Arial"/>
          <w:sz w:val="22"/>
          <w:lang w:val="el-GR"/>
        </w:rPr>
        <w:t>-</w:t>
      </w:r>
      <w:r w:rsidR="00981A8C" w:rsidRPr="008212EE">
        <w:rPr>
          <w:rFonts w:ascii="Arial" w:hAnsi="Arial" w:cs="Arial"/>
          <w:sz w:val="22"/>
          <w:lang w:val="en-GB"/>
        </w:rPr>
        <w:t>Energy</w:t>
      </w:r>
      <w:r w:rsidR="00981A8C" w:rsidRPr="008212EE">
        <w:rPr>
          <w:rFonts w:ascii="Arial" w:hAnsi="Arial" w:cs="Arial"/>
          <w:sz w:val="22"/>
          <w:lang w:val="el-GR"/>
        </w:rPr>
        <w:t>-</w:t>
      </w:r>
      <w:r w:rsidR="00981A8C" w:rsidRPr="008212EE">
        <w:rPr>
          <w:rFonts w:ascii="Arial" w:hAnsi="Arial" w:cs="Arial"/>
          <w:sz w:val="22"/>
          <w:lang w:val="en-GB"/>
        </w:rPr>
        <w:t>Food</w:t>
      </w:r>
      <w:r w:rsidR="00981A8C" w:rsidRPr="008212EE">
        <w:rPr>
          <w:rFonts w:ascii="Arial" w:hAnsi="Arial" w:cs="Arial"/>
          <w:sz w:val="22"/>
          <w:lang w:val="el-GR"/>
        </w:rPr>
        <w:t>-</w:t>
      </w:r>
      <w:r w:rsidR="00981A8C" w:rsidRPr="008212EE">
        <w:rPr>
          <w:rFonts w:ascii="Arial" w:hAnsi="Arial" w:cs="Arial"/>
          <w:sz w:val="22"/>
          <w:lang w:val="en-GB"/>
        </w:rPr>
        <w:t>Ecosystem</w:t>
      </w:r>
      <w:r w:rsidR="00981A8C" w:rsidRPr="008212EE">
        <w:rPr>
          <w:rFonts w:ascii="Arial" w:hAnsi="Arial" w:cs="Arial"/>
          <w:sz w:val="22"/>
          <w:lang w:val="el-GR"/>
        </w:rPr>
        <w:t xml:space="preserve"> </w:t>
      </w:r>
      <w:r w:rsidR="00981A8C" w:rsidRPr="008212EE">
        <w:rPr>
          <w:rFonts w:ascii="Arial" w:hAnsi="Arial" w:cs="Arial"/>
          <w:sz w:val="22"/>
          <w:lang w:val="en-GB"/>
        </w:rPr>
        <w:t>Nexus</w:t>
      </w:r>
      <w:r w:rsidR="00981A8C" w:rsidRPr="008212EE">
        <w:rPr>
          <w:rFonts w:ascii="Arial" w:hAnsi="Arial" w:cs="Arial"/>
          <w:sz w:val="22"/>
          <w:lang w:val="el-GR"/>
        </w:rPr>
        <w:t xml:space="preserve"> – </w:t>
      </w:r>
      <w:r w:rsidRPr="008212EE">
        <w:rPr>
          <w:rFonts w:ascii="Arial" w:hAnsi="Arial" w:cs="Arial"/>
          <w:sz w:val="22"/>
        </w:rPr>
        <w:t>WEFE</w:t>
      </w:r>
      <w:r w:rsidR="00981A8C" w:rsidRPr="008212EE">
        <w:rPr>
          <w:rFonts w:ascii="Arial" w:hAnsi="Arial" w:cs="Arial"/>
          <w:sz w:val="22"/>
        </w:rPr>
        <w:t xml:space="preserve"> Nexus</w:t>
      </w:r>
      <w:r w:rsidRPr="008212EE">
        <w:rPr>
          <w:rFonts w:ascii="Arial" w:hAnsi="Arial" w:cs="Arial"/>
          <w:sz w:val="22"/>
        </w:rPr>
        <w:t xml:space="preserve">). </w:t>
      </w:r>
      <w:proofErr w:type="spellStart"/>
      <w:r w:rsidR="00981A8C" w:rsidRPr="008212EE">
        <w:rPr>
          <w:rFonts w:ascii="Arial" w:hAnsi="Arial" w:cs="Arial"/>
          <w:sz w:val="22"/>
        </w:rPr>
        <w:t>Αυτές</w:t>
      </w:r>
      <w:proofErr w:type="spellEnd"/>
      <w:r w:rsidR="00981A8C" w:rsidRPr="008212EE">
        <w:rPr>
          <w:rFonts w:ascii="Arial" w:hAnsi="Arial" w:cs="Arial"/>
          <w:sz w:val="22"/>
        </w:rPr>
        <w:t xml:space="preserve"> </w:t>
      </w:r>
      <w:proofErr w:type="spellStart"/>
      <w:r w:rsidR="00981A8C" w:rsidRPr="008212EE">
        <w:rPr>
          <w:rFonts w:ascii="Arial" w:hAnsi="Arial" w:cs="Arial"/>
          <w:sz w:val="22"/>
        </w:rPr>
        <w:t>οι</w:t>
      </w:r>
      <w:proofErr w:type="spellEnd"/>
      <w:r w:rsidR="00981A8C" w:rsidRPr="008212EE">
        <w:rPr>
          <w:rFonts w:ascii="Arial" w:hAnsi="Arial" w:cs="Arial"/>
          <w:sz w:val="22"/>
        </w:rPr>
        <w:t xml:space="preserve"> </w:t>
      </w:r>
      <w:proofErr w:type="spellStart"/>
      <w:r w:rsidR="00981A8C" w:rsidRPr="008212EE">
        <w:rPr>
          <w:rFonts w:ascii="Arial" w:hAnsi="Arial" w:cs="Arial"/>
          <w:sz w:val="22"/>
        </w:rPr>
        <w:t>λύσεις</w:t>
      </w:r>
      <w:proofErr w:type="spellEnd"/>
      <w:r w:rsidR="00981A8C" w:rsidRPr="008212EE">
        <w:rPr>
          <w:rFonts w:ascii="Arial" w:hAnsi="Arial" w:cs="Arial"/>
          <w:sz w:val="22"/>
        </w:rPr>
        <w:t xml:space="preserve"> </w:t>
      </w:r>
      <w:proofErr w:type="spellStart"/>
      <w:r w:rsidR="00981A8C" w:rsidRPr="008212EE">
        <w:rPr>
          <w:rFonts w:ascii="Arial" w:hAnsi="Arial" w:cs="Arial"/>
          <w:sz w:val="22"/>
        </w:rPr>
        <w:t>ενσωμ</w:t>
      </w:r>
      <w:proofErr w:type="spellEnd"/>
      <w:r w:rsidR="00981A8C" w:rsidRPr="008212EE">
        <w:rPr>
          <w:rFonts w:ascii="Arial" w:hAnsi="Arial" w:cs="Arial"/>
          <w:sz w:val="22"/>
        </w:rPr>
        <w:t>ατώνουν π</w:t>
      </w:r>
      <w:proofErr w:type="spellStart"/>
      <w:r w:rsidR="00981A8C" w:rsidRPr="008212EE">
        <w:rPr>
          <w:rFonts w:ascii="Arial" w:hAnsi="Arial" w:cs="Arial"/>
          <w:sz w:val="22"/>
        </w:rPr>
        <w:t>ροσεγγίσεις</w:t>
      </w:r>
      <w:proofErr w:type="spellEnd"/>
      <w:r w:rsidR="00981A8C" w:rsidRPr="008212EE">
        <w:rPr>
          <w:rFonts w:ascii="Arial" w:hAnsi="Arial" w:cs="Arial"/>
          <w:sz w:val="22"/>
        </w:rPr>
        <w:t xml:space="preserve"> α</w:t>
      </w:r>
      <w:proofErr w:type="spellStart"/>
      <w:r w:rsidR="00981A8C" w:rsidRPr="008212EE">
        <w:rPr>
          <w:rFonts w:ascii="Arial" w:hAnsi="Arial" w:cs="Arial"/>
          <w:sz w:val="22"/>
        </w:rPr>
        <w:t>ιχμή</w:t>
      </w:r>
      <w:proofErr w:type="spellEnd"/>
      <w:r w:rsidR="00981A8C" w:rsidRPr="008212EE">
        <w:rPr>
          <w:rFonts w:ascii="Arial" w:hAnsi="Arial" w:cs="Arial"/>
          <w:sz w:val="22"/>
          <w:lang w:val="el-GR"/>
        </w:rPr>
        <w:t xml:space="preserve">ς που </w:t>
      </w:r>
      <w:r w:rsidR="00981A8C" w:rsidRPr="008212EE">
        <w:rPr>
          <w:rFonts w:ascii="Arial" w:hAnsi="Arial" w:cs="Arial"/>
          <w:sz w:val="22"/>
        </w:rPr>
        <w:t>βασ</w:t>
      </w:r>
      <w:proofErr w:type="spellStart"/>
      <w:r w:rsidR="00981A8C" w:rsidRPr="008212EE">
        <w:rPr>
          <w:rFonts w:ascii="Arial" w:hAnsi="Arial" w:cs="Arial"/>
          <w:sz w:val="22"/>
          <w:lang w:val="el-GR"/>
        </w:rPr>
        <w:t>ίζονται</w:t>
      </w:r>
      <w:proofErr w:type="spellEnd"/>
      <w:r w:rsidR="00981A8C" w:rsidRPr="008212EE">
        <w:rPr>
          <w:rFonts w:ascii="Arial" w:hAnsi="Arial" w:cs="Arial"/>
          <w:sz w:val="22"/>
        </w:rPr>
        <w:t xml:space="preserve"> </w:t>
      </w:r>
      <w:proofErr w:type="spellStart"/>
      <w:r w:rsidR="00981A8C" w:rsidRPr="008212EE">
        <w:rPr>
          <w:rFonts w:ascii="Arial" w:hAnsi="Arial" w:cs="Arial"/>
          <w:sz w:val="22"/>
        </w:rPr>
        <w:t>στ</w:t>
      </w:r>
      <w:proofErr w:type="spellEnd"/>
      <w:r w:rsidR="00981A8C" w:rsidRPr="008212EE">
        <w:rPr>
          <w:rFonts w:ascii="Arial" w:hAnsi="Arial" w:cs="Arial"/>
          <w:sz w:val="22"/>
          <w:lang w:val="el-GR"/>
        </w:rPr>
        <w:t>α</w:t>
      </w:r>
      <w:r w:rsidR="00981A8C" w:rsidRPr="008212EE">
        <w:rPr>
          <w:rFonts w:ascii="Arial" w:hAnsi="Arial" w:cs="Arial"/>
          <w:sz w:val="22"/>
        </w:rPr>
        <w:t xml:space="preserve"> </w:t>
      </w:r>
      <w:proofErr w:type="spellStart"/>
      <w:r w:rsidR="00981A8C" w:rsidRPr="008212EE">
        <w:rPr>
          <w:rFonts w:ascii="Arial" w:hAnsi="Arial" w:cs="Arial"/>
          <w:sz w:val="22"/>
        </w:rPr>
        <w:t>οικοσ</w:t>
      </w:r>
      <w:r w:rsidR="00981A8C" w:rsidRPr="008212EE">
        <w:rPr>
          <w:rFonts w:ascii="Arial" w:hAnsi="Arial" w:cs="Arial"/>
          <w:sz w:val="22"/>
          <w:lang w:val="el-GR"/>
        </w:rPr>
        <w:t>ύματα</w:t>
      </w:r>
      <w:proofErr w:type="spellEnd"/>
      <w:r w:rsidR="00981A8C" w:rsidRPr="008212EE">
        <w:rPr>
          <w:rFonts w:ascii="Arial" w:hAnsi="Arial" w:cs="Arial"/>
          <w:sz w:val="22"/>
          <w:lang w:val="el-GR"/>
        </w:rPr>
        <w:t xml:space="preserve"> και επιστημονικά δεδομένα</w:t>
      </w:r>
      <w:r w:rsidR="00981A8C" w:rsidRPr="008212EE">
        <w:rPr>
          <w:rFonts w:ascii="Arial" w:hAnsi="Arial" w:cs="Arial"/>
          <w:sz w:val="22"/>
        </w:rPr>
        <w:t xml:space="preserve">, </w:t>
      </w:r>
      <w:proofErr w:type="spellStart"/>
      <w:r w:rsidR="00981A8C" w:rsidRPr="008212EE">
        <w:rPr>
          <w:rFonts w:ascii="Arial" w:hAnsi="Arial" w:cs="Arial"/>
          <w:sz w:val="22"/>
        </w:rPr>
        <w:t>γι</w:t>
      </w:r>
      <w:proofErr w:type="spellEnd"/>
      <w:r w:rsidR="00981A8C" w:rsidRPr="008212EE">
        <w:rPr>
          <w:rFonts w:ascii="Arial" w:hAnsi="Arial" w:cs="Arial"/>
          <w:sz w:val="22"/>
        </w:rPr>
        <w:t xml:space="preserve">α </w:t>
      </w:r>
      <w:proofErr w:type="spellStart"/>
      <w:r w:rsidR="00981A8C" w:rsidRPr="008212EE">
        <w:rPr>
          <w:rFonts w:ascii="Arial" w:hAnsi="Arial" w:cs="Arial"/>
          <w:sz w:val="22"/>
        </w:rPr>
        <w:t>τη</w:t>
      </w:r>
      <w:proofErr w:type="spellEnd"/>
      <w:r w:rsidR="00981A8C" w:rsidRPr="008212EE">
        <w:rPr>
          <w:rFonts w:ascii="Arial" w:hAnsi="Arial" w:cs="Arial"/>
          <w:sz w:val="22"/>
        </w:rPr>
        <w:t xml:space="preserve"> </w:t>
      </w:r>
      <w:proofErr w:type="spellStart"/>
      <w:r w:rsidR="00981A8C" w:rsidRPr="008212EE">
        <w:rPr>
          <w:rFonts w:ascii="Arial" w:hAnsi="Arial" w:cs="Arial"/>
          <w:sz w:val="22"/>
        </w:rPr>
        <w:t>δίκ</w:t>
      </w:r>
      <w:proofErr w:type="spellEnd"/>
      <w:r w:rsidR="00981A8C" w:rsidRPr="008212EE">
        <w:rPr>
          <w:rFonts w:ascii="Arial" w:hAnsi="Arial" w:cs="Arial"/>
          <w:sz w:val="22"/>
        </w:rPr>
        <w:t>αιη και β</w:t>
      </w:r>
      <w:proofErr w:type="spellStart"/>
      <w:r w:rsidR="00981A8C" w:rsidRPr="008212EE">
        <w:rPr>
          <w:rFonts w:ascii="Arial" w:hAnsi="Arial" w:cs="Arial"/>
          <w:sz w:val="22"/>
        </w:rPr>
        <w:t>ιώσιμη</w:t>
      </w:r>
      <w:proofErr w:type="spellEnd"/>
      <w:r w:rsidR="00981A8C" w:rsidRPr="008212EE">
        <w:rPr>
          <w:rFonts w:ascii="Arial" w:hAnsi="Arial" w:cs="Arial"/>
          <w:sz w:val="22"/>
        </w:rPr>
        <w:t xml:space="preserve"> </w:t>
      </w:r>
      <w:proofErr w:type="spellStart"/>
      <w:r w:rsidR="00981A8C" w:rsidRPr="008212EE">
        <w:rPr>
          <w:rFonts w:ascii="Arial" w:hAnsi="Arial" w:cs="Arial"/>
          <w:sz w:val="22"/>
        </w:rPr>
        <w:t>ενίσχυση</w:t>
      </w:r>
      <w:proofErr w:type="spellEnd"/>
      <w:r w:rsidR="00981A8C" w:rsidRPr="008212EE">
        <w:rPr>
          <w:rFonts w:ascii="Arial" w:hAnsi="Arial" w:cs="Arial"/>
          <w:sz w:val="22"/>
        </w:rPr>
        <w:t xml:space="preserve"> </w:t>
      </w:r>
      <w:proofErr w:type="spellStart"/>
      <w:r w:rsidR="00981A8C" w:rsidRPr="008212EE">
        <w:rPr>
          <w:rFonts w:ascii="Arial" w:hAnsi="Arial" w:cs="Arial"/>
          <w:sz w:val="22"/>
        </w:rPr>
        <w:t>της</w:t>
      </w:r>
      <w:proofErr w:type="spellEnd"/>
      <w:r w:rsidR="00981A8C" w:rsidRPr="008212EE">
        <w:rPr>
          <w:rFonts w:ascii="Arial" w:hAnsi="Arial" w:cs="Arial"/>
          <w:sz w:val="22"/>
        </w:rPr>
        <w:t xml:space="preserve"> α</w:t>
      </w:r>
      <w:proofErr w:type="spellStart"/>
      <w:r w:rsidR="00981A8C" w:rsidRPr="008212EE">
        <w:rPr>
          <w:rFonts w:ascii="Arial" w:hAnsi="Arial" w:cs="Arial"/>
          <w:sz w:val="22"/>
        </w:rPr>
        <w:t>νθεκτικότητ</w:t>
      </w:r>
      <w:proofErr w:type="spellEnd"/>
      <w:r w:rsidR="00981A8C" w:rsidRPr="008212EE">
        <w:rPr>
          <w:rFonts w:ascii="Arial" w:hAnsi="Arial" w:cs="Arial"/>
          <w:sz w:val="22"/>
        </w:rPr>
        <w:t xml:space="preserve">ας </w:t>
      </w:r>
      <w:proofErr w:type="spellStart"/>
      <w:r w:rsidR="00981A8C" w:rsidRPr="008212EE">
        <w:rPr>
          <w:rFonts w:ascii="Arial" w:hAnsi="Arial" w:cs="Arial"/>
          <w:sz w:val="22"/>
        </w:rPr>
        <w:t>στην</w:t>
      </w:r>
      <w:proofErr w:type="spellEnd"/>
      <w:r w:rsidR="00981A8C" w:rsidRPr="008212EE">
        <w:rPr>
          <w:rFonts w:ascii="Arial" w:hAnsi="Arial" w:cs="Arial"/>
          <w:sz w:val="22"/>
        </w:rPr>
        <w:t xml:space="preserve"> </w:t>
      </w:r>
      <w:proofErr w:type="spellStart"/>
      <w:r w:rsidR="00981A8C" w:rsidRPr="008212EE">
        <w:rPr>
          <w:rFonts w:ascii="Arial" w:hAnsi="Arial" w:cs="Arial"/>
          <w:sz w:val="22"/>
        </w:rPr>
        <w:t>κλιμ</w:t>
      </w:r>
      <w:proofErr w:type="spellEnd"/>
      <w:r w:rsidR="00981A8C" w:rsidRPr="008212EE">
        <w:rPr>
          <w:rFonts w:ascii="Arial" w:hAnsi="Arial" w:cs="Arial"/>
          <w:sz w:val="22"/>
        </w:rPr>
        <w:t>ατική α</w:t>
      </w:r>
      <w:proofErr w:type="spellStart"/>
      <w:r w:rsidR="00981A8C" w:rsidRPr="008212EE">
        <w:rPr>
          <w:rFonts w:ascii="Arial" w:hAnsi="Arial" w:cs="Arial"/>
          <w:sz w:val="22"/>
        </w:rPr>
        <w:t>λλ</w:t>
      </w:r>
      <w:proofErr w:type="spellEnd"/>
      <w:r w:rsidR="00981A8C" w:rsidRPr="008212EE">
        <w:rPr>
          <w:rFonts w:ascii="Arial" w:hAnsi="Arial" w:cs="Arial"/>
          <w:sz w:val="22"/>
        </w:rPr>
        <w:t xml:space="preserve">αγή </w:t>
      </w:r>
      <w:proofErr w:type="spellStart"/>
      <w:r w:rsidR="00981A8C" w:rsidRPr="008212EE">
        <w:rPr>
          <w:rFonts w:ascii="Arial" w:hAnsi="Arial" w:cs="Arial"/>
          <w:sz w:val="22"/>
        </w:rPr>
        <w:t>σε</w:t>
      </w:r>
      <w:proofErr w:type="spellEnd"/>
      <w:r w:rsidR="00981A8C" w:rsidRPr="008212EE">
        <w:rPr>
          <w:rFonts w:ascii="Arial" w:hAnsi="Arial" w:cs="Arial"/>
          <w:sz w:val="22"/>
        </w:rPr>
        <w:t xml:space="preserve"> π</w:t>
      </w:r>
      <w:proofErr w:type="spellStart"/>
      <w:r w:rsidR="00981A8C" w:rsidRPr="008212EE">
        <w:rPr>
          <w:rFonts w:ascii="Arial" w:hAnsi="Arial" w:cs="Arial"/>
          <w:sz w:val="22"/>
        </w:rPr>
        <w:t>οι</w:t>
      </w:r>
      <w:r w:rsidR="00981A8C" w:rsidRPr="008212EE">
        <w:rPr>
          <w:rFonts w:ascii="Arial" w:hAnsi="Arial" w:cs="Arial"/>
          <w:sz w:val="22"/>
          <w:lang w:val="el-GR"/>
        </w:rPr>
        <w:t>κίλες</w:t>
      </w:r>
      <w:proofErr w:type="spellEnd"/>
      <w:r w:rsidR="00981A8C" w:rsidRPr="008212EE">
        <w:rPr>
          <w:rFonts w:ascii="Arial" w:hAnsi="Arial" w:cs="Arial"/>
          <w:sz w:val="22"/>
          <w:lang w:val="el-GR"/>
        </w:rPr>
        <w:t xml:space="preserve"> </w:t>
      </w:r>
      <w:proofErr w:type="spellStart"/>
      <w:r w:rsidR="00981A8C" w:rsidRPr="008212EE">
        <w:rPr>
          <w:rFonts w:ascii="Arial" w:hAnsi="Arial" w:cs="Arial"/>
          <w:sz w:val="22"/>
          <w:lang w:val="el-GR"/>
        </w:rPr>
        <w:t>περοχές</w:t>
      </w:r>
      <w:proofErr w:type="spellEnd"/>
      <w:r w:rsidR="00981A8C" w:rsidRPr="008212EE">
        <w:rPr>
          <w:rFonts w:ascii="Arial" w:hAnsi="Arial" w:cs="Arial"/>
          <w:sz w:val="22"/>
          <w:lang w:val="el-GR"/>
        </w:rPr>
        <w:t xml:space="preserve"> της Μεσογείου.</w:t>
      </w:r>
    </w:p>
    <w:p w14:paraId="35ADB743" w14:textId="0557CADA" w:rsidR="00981A8C" w:rsidRDefault="00981A8C" w:rsidP="00703F6A">
      <w:pPr>
        <w:spacing w:before="120" w:line="276" w:lineRule="auto"/>
        <w:jc w:val="both"/>
        <w:rPr>
          <w:rFonts w:ascii="Arial" w:hAnsi="Arial" w:cs="Arial"/>
          <w:sz w:val="22"/>
          <w:lang w:val="el-GR"/>
        </w:rPr>
      </w:pPr>
      <w:proofErr w:type="spellStart"/>
      <w:r w:rsidRPr="00981A8C">
        <w:rPr>
          <w:rFonts w:ascii="Arial" w:hAnsi="Arial" w:cs="Arial"/>
          <w:sz w:val="22"/>
        </w:rPr>
        <w:t>Το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έργο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δημιουργεί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τέσσερις</w:t>
      </w:r>
      <w:proofErr w:type="spellEnd"/>
      <w:r w:rsidRPr="00981A8C">
        <w:rPr>
          <w:rFonts w:ascii="Arial" w:hAnsi="Arial" w:cs="Arial"/>
          <w:sz w:val="22"/>
        </w:rPr>
        <w:t xml:space="preserve"> κα</w:t>
      </w:r>
      <w:proofErr w:type="spellStart"/>
      <w:r w:rsidRPr="00981A8C">
        <w:rPr>
          <w:rFonts w:ascii="Arial" w:hAnsi="Arial" w:cs="Arial"/>
          <w:sz w:val="22"/>
        </w:rPr>
        <w:t>ινοτόμες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το</w:t>
      </w:r>
      <w:proofErr w:type="spellEnd"/>
      <w:r w:rsidRPr="00981A8C">
        <w:rPr>
          <w:rFonts w:ascii="Arial" w:hAnsi="Arial" w:cs="Arial"/>
          <w:sz w:val="22"/>
        </w:rPr>
        <w:t>ποθεσίες επ</w:t>
      </w:r>
      <w:proofErr w:type="spellStart"/>
      <w:r w:rsidRPr="00981A8C">
        <w:rPr>
          <w:rFonts w:ascii="Arial" w:hAnsi="Arial" w:cs="Arial"/>
          <w:sz w:val="22"/>
        </w:rPr>
        <w:t>ίδειξης</w:t>
      </w:r>
      <w:proofErr w:type="spellEnd"/>
      <w:r w:rsidR="008212EE">
        <w:rPr>
          <w:rFonts w:ascii="Arial" w:hAnsi="Arial" w:cs="Arial"/>
          <w:sz w:val="22"/>
          <w:lang w:val="el-GR"/>
        </w:rPr>
        <w:t xml:space="preserve"> (</w:t>
      </w:r>
      <w:r w:rsidR="008212EE">
        <w:rPr>
          <w:rFonts w:ascii="Arial" w:hAnsi="Arial" w:cs="Arial"/>
          <w:sz w:val="22"/>
          <w:lang w:val="en-GB"/>
        </w:rPr>
        <w:t>Demo</w:t>
      </w:r>
      <w:r w:rsidR="008212EE" w:rsidRPr="008212EE">
        <w:rPr>
          <w:rFonts w:ascii="Arial" w:hAnsi="Arial" w:cs="Arial"/>
          <w:sz w:val="22"/>
          <w:lang w:val="el-GR"/>
        </w:rPr>
        <w:t xml:space="preserve"> </w:t>
      </w:r>
      <w:r w:rsidR="008212EE">
        <w:rPr>
          <w:rFonts w:ascii="Arial" w:hAnsi="Arial" w:cs="Arial"/>
          <w:sz w:val="22"/>
          <w:lang w:val="en-GB"/>
        </w:rPr>
        <w:t>Sites</w:t>
      </w:r>
      <w:r w:rsidR="008212EE" w:rsidRPr="008212EE">
        <w:rPr>
          <w:rFonts w:ascii="Arial" w:hAnsi="Arial" w:cs="Arial"/>
          <w:sz w:val="22"/>
          <w:lang w:val="el-GR"/>
        </w:rPr>
        <w:t xml:space="preserve"> </w:t>
      </w:r>
      <w:r w:rsidR="008212EE">
        <w:rPr>
          <w:rFonts w:ascii="Arial" w:hAnsi="Arial" w:cs="Arial"/>
          <w:sz w:val="22"/>
          <w:lang w:val="el-GR"/>
        </w:rPr>
        <w:t>–</w:t>
      </w:r>
      <w:r w:rsidR="008212EE" w:rsidRPr="008212EE">
        <w:rPr>
          <w:rFonts w:ascii="Arial" w:hAnsi="Arial" w:cs="Arial"/>
          <w:sz w:val="22"/>
          <w:lang w:val="el-GR"/>
        </w:rPr>
        <w:t xml:space="preserve"> </w:t>
      </w:r>
      <w:r w:rsidR="008212EE">
        <w:rPr>
          <w:rFonts w:ascii="Arial" w:hAnsi="Arial" w:cs="Arial"/>
          <w:sz w:val="22"/>
          <w:lang w:val="en-GB"/>
        </w:rPr>
        <w:t>DS</w:t>
      </w:r>
      <w:r w:rsidR="008212EE" w:rsidRPr="008212EE">
        <w:rPr>
          <w:rFonts w:ascii="Arial" w:hAnsi="Arial" w:cs="Arial"/>
          <w:sz w:val="22"/>
          <w:lang w:val="el-GR"/>
        </w:rPr>
        <w:t>)</w:t>
      </w:r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γι</w:t>
      </w:r>
      <w:proofErr w:type="spellEnd"/>
      <w:r w:rsidRPr="00981A8C">
        <w:rPr>
          <w:rFonts w:ascii="Arial" w:hAnsi="Arial" w:cs="Arial"/>
          <w:sz w:val="22"/>
        </w:rPr>
        <w:t xml:space="preserve">α </w:t>
      </w:r>
      <w:proofErr w:type="spellStart"/>
      <w:r w:rsidRPr="00981A8C">
        <w:rPr>
          <w:rFonts w:ascii="Arial" w:hAnsi="Arial" w:cs="Arial"/>
          <w:sz w:val="22"/>
        </w:rPr>
        <w:t>την</w:t>
      </w:r>
      <w:proofErr w:type="spellEnd"/>
      <w:r w:rsidRPr="00981A8C">
        <w:rPr>
          <w:rFonts w:ascii="Arial" w:hAnsi="Arial" w:cs="Arial"/>
          <w:sz w:val="22"/>
        </w:rPr>
        <w:t xml:space="preserve"> επ</w:t>
      </w:r>
      <w:proofErr w:type="spellStart"/>
      <w:r w:rsidRPr="00981A8C">
        <w:rPr>
          <w:rFonts w:ascii="Arial" w:hAnsi="Arial" w:cs="Arial"/>
          <w:sz w:val="22"/>
        </w:rPr>
        <w:t>ίδειξη</w:t>
      </w:r>
      <w:proofErr w:type="spellEnd"/>
      <w:r w:rsidRPr="00981A8C">
        <w:rPr>
          <w:rFonts w:ascii="Arial" w:hAnsi="Arial" w:cs="Arial"/>
          <w:sz w:val="22"/>
        </w:rPr>
        <w:t xml:space="preserve"> πρα</w:t>
      </w:r>
      <w:proofErr w:type="spellStart"/>
      <w:r w:rsidRPr="00981A8C">
        <w:rPr>
          <w:rFonts w:ascii="Arial" w:hAnsi="Arial" w:cs="Arial"/>
          <w:sz w:val="22"/>
        </w:rPr>
        <w:t>κτικών</w:t>
      </w:r>
      <w:proofErr w:type="spellEnd"/>
      <w:r w:rsidRPr="00981A8C">
        <w:rPr>
          <w:rFonts w:ascii="Arial" w:hAnsi="Arial" w:cs="Arial"/>
          <w:sz w:val="22"/>
        </w:rPr>
        <w:t xml:space="preserve"> β</w:t>
      </w:r>
      <w:proofErr w:type="spellStart"/>
      <w:r w:rsidRPr="00981A8C">
        <w:rPr>
          <w:rFonts w:ascii="Arial" w:hAnsi="Arial" w:cs="Arial"/>
          <w:sz w:val="22"/>
        </w:rPr>
        <w:t>ιοοικονομί</w:t>
      </w:r>
      <w:proofErr w:type="spellEnd"/>
      <w:r w:rsidRPr="00981A8C">
        <w:rPr>
          <w:rFonts w:ascii="Arial" w:hAnsi="Arial" w:cs="Arial"/>
          <w:sz w:val="22"/>
        </w:rPr>
        <w:t xml:space="preserve">ας </w:t>
      </w:r>
      <w:proofErr w:type="spellStart"/>
      <w:r w:rsidRPr="00981A8C">
        <w:rPr>
          <w:rFonts w:ascii="Arial" w:hAnsi="Arial" w:cs="Arial"/>
          <w:sz w:val="22"/>
        </w:rPr>
        <w:t>μικρής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κλίμ</w:t>
      </w:r>
      <w:proofErr w:type="spellEnd"/>
      <w:r w:rsidRPr="00981A8C">
        <w:rPr>
          <w:rFonts w:ascii="Arial" w:hAnsi="Arial" w:cs="Arial"/>
          <w:sz w:val="22"/>
        </w:rPr>
        <w:t xml:space="preserve">ακας και </w:t>
      </w:r>
      <w:proofErr w:type="spellStart"/>
      <w:r w:rsidRPr="00981A8C">
        <w:rPr>
          <w:rFonts w:ascii="Arial" w:hAnsi="Arial" w:cs="Arial"/>
          <w:sz w:val="22"/>
        </w:rPr>
        <w:t>λύσεων</w:t>
      </w:r>
      <w:proofErr w:type="spellEnd"/>
      <w:r w:rsidRPr="00981A8C">
        <w:rPr>
          <w:rFonts w:ascii="Arial" w:hAnsi="Arial" w:cs="Arial"/>
          <w:sz w:val="22"/>
        </w:rPr>
        <w:t xml:space="preserve"> βα</w:t>
      </w:r>
      <w:proofErr w:type="spellStart"/>
      <w:r w:rsidRPr="00981A8C">
        <w:rPr>
          <w:rFonts w:ascii="Arial" w:hAnsi="Arial" w:cs="Arial"/>
          <w:sz w:val="22"/>
        </w:rPr>
        <w:t>σισμένων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στη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φύση</w:t>
      </w:r>
      <w:proofErr w:type="spellEnd"/>
      <w:r w:rsidRPr="00981A8C">
        <w:rPr>
          <w:rFonts w:ascii="Arial" w:hAnsi="Arial" w:cs="Arial"/>
          <w:sz w:val="22"/>
        </w:rPr>
        <w:t xml:space="preserve">. </w:t>
      </w:r>
      <w:proofErr w:type="spellStart"/>
      <w:r w:rsidRPr="00981A8C">
        <w:rPr>
          <w:rFonts w:ascii="Arial" w:hAnsi="Arial" w:cs="Arial"/>
          <w:sz w:val="22"/>
        </w:rPr>
        <w:t>Αυτές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οι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το</w:t>
      </w:r>
      <w:proofErr w:type="spellEnd"/>
      <w:r w:rsidRPr="00981A8C">
        <w:rPr>
          <w:rFonts w:ascii="Arial" w:hAnsi="Arial" w:cs="Arial"/>
          <w:sz w:val="22"/>
        </w:rPr>
        <w:t>ποθεσίες επ</w:t>
      </w:r>
      <w:proofErr w:type="spellStart"/>
      <w:r w:rsidRPr="00981A8C">
        <w:rPr>
          <w:rFonts w:ascii="Arial" w:hAnsi="Arial" w:cs="Arial"/>
          <w:sz w:val="22"/>
        </w:rPr>
        <w:t>ίδειξης</w:t>
      </w:r>
      <w:proofErr w:type="spellEnd"/>
      <w:r w:rsidRPr="00981A8C">
        <w:rPr>
          <w:rFonts w:ascii="Arial" w:hAnsi="Arial" w:cs="Arial"/>
          <w:sz w:val="22"/>
        </w:rPr>
        <w:t xml:space="preserve"> α</w:t>
      </w:r>
      <w:proofErr w:type="spellStart"/>
      <w:r w:rsidRPr="00981A8C">
        <w:rPr>
          <w:rFonts w:ascii="Arial" w:hAnsi="Arial" w:cs="Arial"/>
          <w:sz w:val="22"/>
        </w:rPr>
        <w:t>ξιολογούν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την</w:t>
      </w:r>
      <w:proofErr w:type="spellEnd"/>
      <w:r w:rsidRPr="00981A8C">
        <w:rPr>
          <w:rFonts w:ascii="Arial" w:hAnsi="Arial" w:cs="Arial"/>
          <w:sz w:val="22"/>
        </w:rPr>
        <w:t xml:space="preserve"> παρα</w:t>
      </w:r>
      <w:proofErr w:type="spellStart"/>
      <w:r w:rsidRPr="00981A8C">
        <w:rPr>
          <w:rFonts w:ascii="Arial" w:hAnsi="Arial" w:cs="Arial"/>
          <w:sz w:val="22"/>
        </w:rPr>
        <w:t>γωγικότητ</w:t>
      </w:r>
      <w:proofErr w:type="spellEnd"/>
      <w:r w:rsidRPr="00981A8C">
        <w:rPr>
          <w:rFonts w:ascii="Arial" w:hAnsi="Arial" w:cs="Arial"/>
          <w:sz w:val="22"/>
        </w:rPr>
        <w:t xml:space="preserve">α και τα </w:t>
      </w:r>
      <w:proofErr w:type="spellStart"/>
      <w:r w:rsidRPr="00981A8C">
        <w:rPr>
          <w:rFonts w:ascii="Arial" w:hAnsi="Arial" w:cs="Arial"/>
          <w:sz w:val="22"/>
        </w:rPr>
        <w:t>οφέλη</w:t>
      </w:r>
      <w:proofErr w:type="spellEnd"/>
      <w:r w:rsidRPr="00981A8C">
        <w:rPr>
          <w:rFonts w:ascii="Arial" w:hAnsi="Arial" w:cs="Arial"/>
          <w:sz w:val="22"/>
        </w:rPr>
        <w:t xml:space="preserve"> α</w:t>
      </w:r>
      <w:proofErr w:type="spellStart"/>
      <w:r w:rsidRPr="00981A8C">
        <w:rPr>
          <w:rFonts w:ascii="Arial" w:hAnsi="Arial" w:cs="Arial"/>
          <w:sz w:val="22"/>
        </w:rPr>
        <w:t>υτών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των</w:t>
      </w:r>
      <w:proofErr w:type="spellEnd"/>
      <w:r w:rsidRPr="00981A8C">
        <w:rPr>
          <w:rFonts w:ascii="Arial" w:hAnsi="Arial" w:cs="Arial"/>
          <w:sz w:val="22"/>
        </w:rPr>
        <w:t xml:space="preserve"> πρα</w:t>
      </w:r>
      <w:proofErr w:type="spellStart"/>
      <w:r w:rsidRPr="00981A8C">
        <w:rPr>
          <w:rFonts w:ascii="Arial" w:hAnsi="Arial" w:cs="Arial"/>
          <w:sz w:val="22"/>
        </w:rPr>
        <w:t>κτικών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γι</w:t>
      </w:r>
      <w:proofErr w:type="spellEnd"/>
      <w:r w:rsidRPr="00981A8C">
        <w:rPr>
          <w:rFonts w:ascii="Arial" w:hAnsi="Arial" w:cs="Arial"/>
          <w:sz w:val="22"/>
        </w:rPr>
        <w:t xml:space="preserve">α </w:t>
      </w:r>
      <w:proofErr w:type="spellStart"/>
      <w:r w:rsidRPr="00981A8C">
        <w:rPr>
          <w:rFonts w:ascii="Arial" w:hAnsi="Arial" w:cs="Arial"/>
          <w:sz w:val="22"/>
        </w:rPr>
        <w:t>τις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το</w:t>
      </w:r>
      <w:proofErr w:type="spellEnd"/>
      <w:r w:rsidRPr="00981A8C">
        <w:rPr>
          <w:rFonts w:ascii="Arial" w:hAnsi="Arial" w:cs="Arial"/>
          <w:sz w:val="22"/>
        </w:rPr>
        <w:t xml:space="preserve">πικές </w:t>
      </w:r>
      <w:proofErr w:type="spellStart"/>
      <w:r w:rsidRPr="00981A8C">
        <w:rPr>
          <w:rFonts w:ascii="Arial" w:hAnsi="Arial" w:cs="Arial"/>
          <w:sz w:val="22"/>
        </w:rPr>
        <w:t>κοινότητες</w:t>
      </w:r>
      <w:proofErr w:type="spellEnd"/>
      <w:r w:rsidRPr="00981A8C">
        <w:rPr>
          <w:rFonts w:ascii="Arial" w:hAnsi="Arial" w:cs="Arial"/>
          <w:sz w:val="22"/>
        </w:rPr>
        <w:t>. Επιπ</w:t>
      </w:r>
      <w:proofErr w:type="spellStart"/>
      <w:r w:rsidRPr="00981A8C">
        <w:rPr>
          <w:rFonts w:ascii="Arial" w:hAnsi="Arial" w:cs="Arial"/>
          <w:sz w:val="22"/>
        </w:rPr>
        <w:t>λέον</w:t>
      </w:r>
      <w:proofErr w:type="spellEnd"/>
      <w:r w:rsidRPr="00981A8C">
        <w:rPr>
          <w:rFonts w:ascii="Arial" w:hAnsi="Arial" w:cs="Arial"/>
          <w:sz w:val="22"/>
        </w:rPr>
        <w:t xml:space="preserve">, </w:t>
      </w:r>
      <w:proofErr w:type="spellStart"/>
      <w:r w:rsidRPr="00981A8C">
        <w:rPr>
          <w:rFonts w:ascii="Arial" w:hAnsi="Arial" w:cs="Arial"/>
          <w:sz w:val="22"/>
        </w:rPr>
        <w:t>το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SureNexus</w:t>
      </w:r>
      <w:proofErr w:type="spellEnd"/>
      <w:r w:rsidRPr="00981A8C">
        <w:rPr>
          <w:rFonts w:ascii="Arial" w:hAnsi="Arial" w:cs="Arial"/>
          <w:sz w:val="22"/>
        </w:rPr>
        <w:t xml:space="preserve"> π</w:t>
      </w:r>
      <w:proofErr w:type="spellStart"/>
      <w:r w:rsidRPr="00981A8C">
        <w:rPr>
          <w:rFonts w:ascii="Arial" w:hAnsi="Arial" w:cs="Arial"/>
          <w:sz w:val="22"/>
        </w:rPr>
        <w:t>ροσδιορίζει</w:t>
      </w:r>
      <w:proofErr w:type="spellEnd"/>
      <w:r w:rsidRPr="00981A8C">
        <w:rPr>
          <w:rFonts w:ascii="Arial" w:hAnsi="Arial" w:cs="Arial"/>
          <w:sz w:val="22"/>
        </w:rPr>
        <w:t xml:space="preserve"> βα</w:t>
      </w:r>
      <w:proofErr w:type="spellStart"/>
      <w:r w:rsidRPr="00981A8C">
        <w:rPr>
          <w:rFonts w:ascii="Arial" w:hAnsi="Arial" w:cs="Arial"/>
          <w:sz w:val="22"/>
        </w:rPr>
        <w:t>σικούς</w:t>
      </w:r>
      <w:proofErr w:type="spellEnd"/>
      <w:r w:rsidRPr="00981A8C">
        <w:rPr>
          <w:rFonts w:ascii="Arial" w:hAnsi="Arial" w:cs="Arial"/>
          <w:sz w:val="22"/>
        </w:rPr>
        <w:t xml:space="preserve"> πα</w:t>
      </w:r>
      <w:proofErr w:type="spellStart"/>
      <w:r w:rsidRPr="00981A8C">
        <w:rPr>
          <w:rFonts w:ascii="Arial" w:hAnsi="Arial" w:cs="Arial"/>
          <w:sz w:val="22"/>
        </w:rPr>
        <w:t>ράγοντες</w:t>
      </w:r>
      <w:proofErr w:type="spellEnd"/>
      <w:r w:rsidRPr="00981A8C">
        <w:rPr>
          <w:rFonts w:ascii="Arial" w:hAnsi="Arial" w:cs="Arial"/>
          <w:sz w:val="22"/>
        </w:rPr>
        <w:t xml:space="preserve"> π</w:t>
      </w:r>
      <w:proofErr w:type="spellStart"/>
      <w:r w:rsidRPr="00981A8C">
        <w:rPr>
          <w:rFonts w:ascii="Arial" w:hAnsi="Arial" w:cs="Arial"/>
          <w:sz w:val="22"/>
        </w:rPr>
        <w:t>ου</w:t>
      </w:r>
      <w:proofErr w:type="spellEnd"/>
      <w:r w:rsidRPr="00981A8C">
        <w:rPr>
          <w:rFonts w:ascii="Arial" w:hAnsi="Arial" w:cs="Arial"/>
          <w:sz w:val="22"/>
        </w:rPr>
        <w:t xml:space="preserve"> επ</w:t>
      </w:r>
      <w:proofErr w:type="spellStart"/>
      <w:r w:rsidRPr="00981A8C">
        <w:rPr>
          <w:rFonts w:ascii="Arial" w:hAnsi="Arial" w:cs="Arial"/>
          <w:sz w:val="22"/>
        </w:rPr>
        <w:t>ιτρέ</w:t>
      </w:r>
      <w:proofErr w:type="spellEnd"/>
      <w:r w:rsidRPr="00981A8C">
        <w:rPr>
          <w:rFonts w:ascii="Arial" w:hAnsi="Arial" w:cs="Arial"/>
          <w:sz w:val="22"/>
        </w:rPr>
        <w:t xml:space="preserve">πουν </w:t>
      </w:r>
      <w:proofErr w:type="spellStart"/>
      <w:r w:rsidRPr="00981A8C">
        <w:rPr>
          <w:rFonts w:ascii="Arial" w:hAnsi="Arial" w:cs="Arial"/>
          <w:sz w:val="22"/>
        </w:rPr>
        <w:t>την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εφ</w:t>
      </w:r>
      <w:proofErr w:type="spellEnd"/>
      <w:r w:rsidRPr="00981A8C">
        <w:rPr>
          <w:rFonts w:ascii="Arial" w:hAnsi="Arial" w:cs="Arial"/>
          <w:sz w:val="22"/>
        </w:rPr>
        <w:t xml:space="preserve">αρμογή </w:t>
      </w:r>
      <w:proofErr w:type="spellStart"/>
      <w:r w:rsidRPr="00981A8C">
        <w:rPr>
          <w:rFonts w:ascii="Arial" w:hAnsi="Arial" w:cs="Arial"/>
          <w:sz w:val="22"/>
        </w:rPr>
        <w:t>της</w:t>
      </w:r>
      <w:proofErr w:type="spellEnd"/>
      <w:r w:rsidRPr="00981A8C">
        <w:rPr>
          <w:rFonts w:ascii="Arial" w:hAnsi="Arial" w:cs="Arial"/>
          <w:sz w:val="22"/>
        </w:rPr>
        <w:t xml:space="preserve"> π</w:t>
      </w:r>
      <w:proofErr w:type="spellStart"/>
      <w:r w:rsidRPr="00981A8C">
        <w:rPr>
          <w:rFonts w:ascii="Arial" w:hAnsi="Arial" w:cs="Arial"/>
          <w:sz w:val="22"/>
        </w:rPr>
        <w:t>ροσέγγισης</w:t>
      </w:r>
      <w:proofErr w:type="spellEnd"/>
      <w:r w:rsidRPr="00981A8C">
        <w:rPr>
          <w:rFonts w:ascii="Arial" w:hAnsi="Arial" w:cs="Arial"/>
          <w:sz w:val="22"/>
        </w:rPr>
        <w:t xml:space="preserve"> Nexus και α</w:t>
      </w:r>
      <w:proofErr w:type="spellStart"/>
      <w:r w:rsidRPr="00981A8C">
        <w:rPr>
          <w:rFonts w:ascii="Arial" w:hAnsi="Arial" w:cs="Arial"/>
          <w:sz w:val="22"/>
        </w:rPr>
        <w:t>ξιολογεί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τις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δυν</w:t>
      </w:r>
      <w:proofErr w:type="spellEnd"/>
      <w:r w:rsidRPr="00981A8C">
        <w:rPr>
          <w:rFonts w:ascii="Arial" w:hAnsi="Arial" w:cs="Arial"/>
          <w:sz w:val="22"/>
        </w:rPr>
        <w:t xml:space="preserve">ατότητές </w:t>
      </w:r>
      <w:proofErr w:type="spellStart"/>
      <w:r w:rsidRPr="00981A8C">
        <w:rPr>
          <w:rFonts w:ascii="Arial" w:hAnsi="Arial" w:cs="Arial"/>
          <w:sz w:val="22"/>
        </w:rPr>
        <w:t>της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σε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διάφορ</w:t>
      </w:r>
      <w:proofErr w:type="spellEnd"/>
      <w:r w:rsidRPr="00981A8C">
        <w:rPr>
          <w:rFonts w:ascii="Arial" w:hAnsi="Arial" w:cs="Arial"/>
          <w:sz w:val="22"/>
        </w:rPr>
        <w:t xml:space="preserve">α </w:t>
      </w:r>
      <w:proofErr w:type="spellStart"/>
      <w:r w:rsidRPr="00981A8C">
        <w:rPr>
          <w:rFonts w:ascii="Arial" w:hAnsi="Arial" w:cs="Arial"/>
          <w:sz w:val="22"/>
        </w:rPr>
        <w:t>μεσογει</w:t>
      </w:r>
      <w:proofErr w:type="spellEnd"/>
      <w:r w:rsidRPr="00981A8C">
        <w:rPr>
          <w:rFonts w:ascii="Arial" w:hAnsi="Arial" w:cs="Arial"/>
          <w:sz w:val="22"/>
        </w:rPr>
        <w:t xml:space="preserve">ακά </w:t>
      </w:r>
      <w:proofErr w:type="spellStart"/>
      <w:r w:rsidRPr="00981A8C">
        <w:rPr>
          <w:rFonts w:ascii="Arial" w:hAnsi="Arial" w:cs="Arial"/>
          <w:sz w:val="22"/>
        </w:rPr>
        <w:t>σενάρι</w:t>
      </w:r>
      <w:proofErr w:type="spellEnd"/>
      <w:r w:rsidRPr="00981A8C">
        <w:rPr>
          <w:rFonts w:ascii="Arial" w:hAnsi="Arial" w:cs="Arial"/>
          <w:sz w:val="22"/>
        </w:rPr>
        <w:t xml:space="preserve">α. </w:t>
      </w:r>
      <w:proofErr w:type="spellStart"/>
      <w:r w:rsidRPr="00981A8C">
        <w:rPr>
          <w:rFonts w:ascii="Arial" w:hAnsi="Arial" w:cs="Arial"/>
          <w:sz w:val="22"/>
        </w:rPr>
        <w:t>Αυτή</w:t>
      </w:r>
      <w:proofErr w:type="spellEnd"/>
      <w:r w:rsidRPr="00981A8C">
        <w:rPr>
          <w:rFonts w:ascii="Arial" w:hAnsi="Arial" w:cs="Arial"/>
          <w:sz w:val="22"/>
        </w:rPr>
        <w:t xml:space="preserve"> η </w:t>
      </w:r>
      <w:proofErr w:type="spellStart"/>
      <w:r w:rsidRPr="00981A8C">
        <w:rPr>
          <w:rFonts w:ascii="Arial" w:hAnsi="Arial" w:cs="Arial"/>
          <w:sz w:val="22"/>
        </w:rPr>
        <w:t>εργ</w:t>
      </w:r>
      <w:proofErr w:type="spellEnd"/>
      <w:r w:rsidRPr="00981A8C">
        <w:rPr>
          <w:rFonts w:ascii="Arial" w:hAnsi="Arial" w:cs="Arial"/>
          <w:sz w:val="22"/>
        </w:rPr>
        <w:t xml:space="preserve">ασία </w:t>
      </w:r>
      <w:proofErr w:type="spellStart"/>
      <w:r w:rsidRPr="00981A8C">
        <w:rPr>
          <w:rFonts w:ascii="Arial" w:hAnsi="Arial" w:cs="Arial"/>
          <w:sz w:val="22"/>
        </w:rPr>
        <w:t>τροφοδοτεί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τον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σχεδι</w:t>
      </w:r>
      <w:proofErr w:type="spellEnd"/>
      <w:r w:rsidRPr="00981A8C">
        <w:rPr>
          <w:rFonts w:ascii="Arial" w:hAnsi="Arial" w:cs="Arial"/>
          <w:sz w:val="22"/>
        </w:rPr>
        <w:t xml:space="preserve">ασμό </w:t>
      </w:r>
      <w:proofErr w:type="spellStart"/>
      <w:r w:rsidRPr="00981A8C">
        <w:rPr>
          <w:rFonts w:ascii="Arial" w:hAnsi="Arial" w:cs="Arial"/>
          <w:sz w:val="22"/>
        </w:rPr>
        <w:t>Ειδικών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Κοινωνικο-Οικολογικών</w:t>
      </w:r>
      <w:proofErr w:type="spellEnd"/>
      <w:r w:rsidRPr="00981A8C">
        <w:rPr>
          <w:rFonts w:ascii="Arial" w:hAnsi="Arial" w:cs="Arial"/>
          <w:sz w:val="22"/>
        </w:rPr>
        <w:t xml:space="preserve"> και </w:t>
      </w:r>
      <w:proofErr w:type="spellStart"/>
      <w:r w:rsidRPr="00981A8C">
        <w:rPr>
          <w:rFonts w:ascii="Arial" w:hAnsi="Arial" w:cs="Arial"/>
          <w:sz w:val="22"/>
        </w:rPr>
        <w:t>Τεχνικών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Συστημάτων</w:t>
      </w:r>
      <w:proofErr w:type="spellEnd"/>
      <w:r w:rsidRPr="00981A8C">
        <w:rPr>
          <w:rFonts w:ascii="Arial" w:hAnsi="Arial" w:cs="Arial"/>
          <w:sz w:val="22"/>
        </w:rPr>
        <w:t xml:space="preserve"> (</w:t>
      </w:r>
      <w:proofErr w:type="spellStart"/>
      <w:r w:rsidR="008212EE" w:rsidRPr="008212EE">
        <w:rPr>
          <w:rFonts w:ascii="Arial" w:hAnsi="Arial" w:cs="Arial"/>
          <w:sz w:val="22"/>
        </w:rPr>
        <w:t>Specific</w:t>
      </w:r>
      <w:proofErr w:type="spellEnd"/>
      <w:r w:rsidR="008212EE" w:rsidRPr="008212EE">
        <w:rPr>
          <w:rFonts w:ascii="Arial" w:hAnsi="Arial" w:cs="Arial"/>
          <w:sz w:val="22"/>
        </w:rPr>
        <w:t xml:space="preserve"> Socio-</w:t>
      </w:r>
      <w:proofErr w:type="spellStart"/>
      <w:r w:rsidR="008212EE" w:rsidRPr="008212EE">
        <w:rPr>
          <w:rFonts w:ascii="Arial" w:hAnsi="Arial" w:cs="Arial"/>
          <w:sz w:val="22"/>
        </w:rPr>
        <w:t>Ecological</w:t>
      </w:r>
      <w:proofErr w:type="spellEnd"/>
      <w:r w:rsidR="008212EE" w:rsidRPr="008212EE">
        <w:rPr>
          <w:rFonts w:ascii="Arial" w:hAnsi="Arial" w:cs="Arial"/>
          <w:sz w:val="22"/>
        </w:rPr>
        <w:t xml:space="preserve"> and </w:t>
      </w:r>
      <w:proofErr w:type="spellStart"/>
      <w:r w:rsidR="008212EE" w:rsidRPr="008212EE">
        <w:rPr>
          <w:rFonts w:ascii="Arial" w:hAnsi="Arial" w:cs="Arial"/>
          <w:sz w:val="22"/>
        </w:rPr>
        <w:t>Technical</w:t>
      </w:r>
      <w:proofErr w:type="spellEnd"/>
      <w:r w:rsidR="008212EE" w:rsidRPr="008212EE">
        <w:rPr>
          <w:rFonts w:ascii="Arial" w:hAnsi="Arial" w:cs="Arial"/>
          <w:sz w:val="22"/>
        </w:rPr>
        <w:t xml:space="preserve"> </w:t>
      </w:r>
      <w:proofErr w:type="spellStart"/>
      <w:r w:rsidR="008212EE" w:rsidRPr="008212EE">
        <w:rPr>
          <w:rFonts w:ascii="Arial" w:hAnsi="Arial" w:cs="Arial"/>
          <w:sz w:val="22"/>
        </w:rPr>
        <w:t>Systems</w:t>
      </w:r>
      <w:proofErr w:type="spellEnd"/>
      <w:r w:rsidR="008212EE">
        <w:rPr>
          <w:rFonts w:ascii="Arial" w:hAnsi="Arial" w:cs="Arial"/>
          <w:sz w:val="22"/>
        </w:rPr>
        <w:t xml:space="preserve"> - </w:t>
      </w:r>
      <w:proofErr w:type="spellStart"/>
      <w:r w:rsidRPr="00981A8C">
        <w:rPr>
          <w:rFonts w:ascii="Arial" w:hAnsi="Arial" w:cs="Arial"/>
          <w:sz w:val="22"/>
        </w:rPr>
        <w:t>SETs</w:t>
      </w:r>
      <w:proofErr w:type="spellEnd"/>
      <w:r w:rsidRPr="00981A8C">
        <w:rPr>
          <w:rFonts w:ascii="Arial" w:hAnsi="Arial" w:cs="Arial"/>
          <w:sz w:val="22"/>
        </w:rPr>
        <w:t xml:space="preserve">) </w:t>
      </w:r>
      <w:proofErr w:type="spellStart"/>
      <w:r w:rsidRPr="00981A8C">
        <w:rPr>
          <w:rFonts w:ascii="Arial" w:hAnsi="Arial" w:cs="Arial"/>
          <w:sz w:val="22"/>
        </w:rPr>
        <w:t>γι</w:t>
      </w:r>
      <w:proofErr w:type="spellEnd"/>
      <w:r w:rsidRPr="00981A8C">
        <w:rPr>
          <w:rFonts w:ascii="Arial" w:hAnsi="Arial" w:cs="Arial"/>
          <w:sz w:val="22"/>
        </w:rPr>
        <w:t xml:space="preserve">α </w:t>
      </w:r>
      <w:proofErr w:type="spellStart"/>
      <w:r w:rsidRPr="00981A8C">
        <w:rPr>
          <w:rFonts w:ascii="Arial" w:hAnsi="Arial" w:cs="Arial"/>
          <w:sz w:val="22"/>
        </w:rPr>
        <w:t>την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εφ</w:t>
      </w:r>
      <w:proofErr w:type="spellEnd"/>
      <w:r w:rsidRPr="00981A8C">
        <w:rPr>
          <w:rFonts w:ascii="Arial" w:hAnsi="Arial" w:cs="Arial"/>
          <w:sz w:val="22"/>
        </w:rPr>
        <w:t xml:space="preserve">αρμογή </w:t>
      </w:r>
      <w:proofErr w:type="spellStart"/>
      <w:r w:rsidRPr="00981A8C">
        <w:rPr>
          <w:rFonts w:ascii="Arial" w:hAnsi="Arial" w:cs="Arial"/>
          <w:sz w:val="22"/>
        </w:rPr>
        <w:t>του</w:t>
      </w:r>
      <w:proofErr w:type="spellEnd"/>
      <w:r w:rsidRPr="00981A8C">
        <w:rPr>
          <w:rFonts w:ascii="Arial" w:hAnsi="Arial" w:cs="Arial"/>
          <w:sz w:val="22"/>
        </w:rPr>
        <w:t xml:space="preserve"> Nexus, τα οπ</w:t>
      </w:r>
      <w:proofErr w:type="spellStart"/>
      <w:r w:rsidRPr="00981A8C">
        <w:rPr>
          <w:rFonts w:ascii="Arial" w:hAnsi="Arial" w:cs="Arial"/>
          <w:sz w:val="22"/>
        </w:rPr>
        <w:t>οί</w:t>
      </w:r>
      <w:proofErr w:type="spellEnd"/>
      <w:r w:rsidRPr="00981A8C">
        <w:rPr>
          <w:rFonts w:ascii="Arial" w:hAnsi="Arial" w:cs="Arial"/>
          <w:sz w:val="22"/>
        </w:rPr>
        <w:t xml:space="preserve">α </w:t>
      </w:r>
      <w:proofErr w:type="spellStart"/>
      <w:r w:rsidRPr="00981A8C">
        <w:rPr>
          <w:rFonts w:ascii="Arial" w:hAnsi="Arial" w:cs="Arial"/>
          <w:sz w:val="22"/>
        </w:rPr>
        <w:t>κοινο</w:t>
      </w:r>
      <w:proofErr w:type="spellEnd"/>
      <w:r w:rsidRPr="00981A8C">
        <w:rPr>
          <w:rFonts w:ascii="Arial" w:hAnsi="Arial" w:cs="Arial"/>
          <w:sz w:val="22"/>
        </w:rPr>
        <w:t xml:space="preserve">ποιούνται </w:t>
      </w:r>
      <w:proofErr w:type="spellStart"/>
      <w:r w:rsidRPr="00981A8C">
        <w:rPr>
          <w:rFonts w:ascii="Arial" w:hAnsi="Arial" w:cs="Arial"/>
          <w:sz w:val="22"/>
        </w:rPr>
        <w:t>στ</w:t>
      </w:r>
      <w:proofErr w:type="spellEnd"/>
      <w:r w:rsidRPr="00981A8C">
        <w:rPr>
          <w:rFonts w:ascii="Arial" w:hAnsi="Arial" w:cs="Arial"/>
          <w:sz w:val="22"/>
        </w:rPr>
        <w:t xml:space="preserve">α </w:t>
      </w:r>
      <w:proofErr w:type="spellStart"/>
      <w:r w:rsidRPr="00981A8C">
        <w:rPr>
          <w:rFonts w:ascii="Arial" w:hAnsi="Arial" w:cs="Arial"/>
          <w:sz w:val="22"/>
        </w:rPr>
        <w:t>ενδι</w:t>
      </w:r>
      <w:proofErr w:type="spellEnd"/>
      <w:r w:rsidRPr="00981A8C">
        <w:rPr>
          <w:rFonts w:ascii="Arial" w:hAnsi="Arial" w:cs="Arial"/>
          <w:sz w:val="22"/>
        </w:rPr>
        <w:t xml:space="preserve">αφερόμενα </w:t>
      </w:r>
      <w:proofErr w:type="spellStart"/>
      <w:r w:rsidRPr="00981A8C">
        <w:rPr>
          <w:rFonts w:ascii="Arial" w:hAnsi="Arial" w:cs="Arial"/>
          <w:sz w:val="22"/>
        </w:rPr>
        <w:t>μέρη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μέσω</w:t>
      </w:r>
      <w:proofErr w:type="spellEnd"/>
      <w:r w:rsidRPr="00981A8C">
        <w:rPr>
          <w:rFonts w:ascii="Arial" w:hAnsi="Arial" w:cs="Arial"/>
          <w:sz w:val="22"/>
        </w:rPr>
        <w:t xml:space="preserve"> α</w:t>
      </w:r>
      <w:proofErr w:type="spellStart"/>
      <w:r w:rsidRPr="00981A8C">
        <w:rPr>
          <w:rFonts w:ascii="Arial" w:hAnsi="Arial" w:cs="Arial"/>
          <w:sz w:val="22"/>
        </w:rPr>
        <w:t>ντ</w:t>
      </w:r>
      <w:proofErr w:type="spellEnd"/>
      <w:r w:rsidRPr="00981A8C">
        <w:rPr>
          <w:rFonts w:ascii="Arial" w:hAnsi="Arial" w:cs="Arial"/>
          <w:sz w:val="22"/>
        </w:rPr>
        <w:t xml:space="preserve">αλλαγής </w:t>
      </w:r>
      <w:proofErr w:type="spellStart"/>
      <w:r w:rsidRPr="00981A8C">
        <w:rPr>
          <w:rFonts w:ascii="Arial" w:hAnsi="Arial" w:cs="Arial"/>
          <w:sz w:val="22"/>
        </w:rPr>
        <w:t>γνώσεων</w:t>
      </w:r>
      <w:proofErr w:type="spellEnd"/>
      <w:r w:rsidRPr="00981A8C">
        <w:rPr>
          <w:rFonts w:ascii="Arial" w:hAnsi="Arial" w:cs="Arial"/>
          <w:sz w:val="22"/>
        </w:rPr>
        <w:t xml:space="preserve"> και </w:t>
      </w:r>
      <w:proofErr w:type="spellStart"/>
      <w:r w:rsidRPr="00981A8C">
        <w:rPr>
          <w:rFonts w:ascii="Arial" w:hAnsi="Arial" w:cs="Arial"/>
          <w:sz w:val="22"/>
        </w:rPr>
        <w:t>δρ</w:t>
      </w:r>
      <w:proofErr w:type="spellEnd"/>
      <w:r w:rsidRPr="00981A8C">
        <w:rPr>
          <w:rFonts w:ascii="Arial" w:hAnsi="Arial" w:cs="Arial"/>
          <w:sz w:val="22"/>
        </w:rPr>
        <w:t>αστηριοτήτων α</w:t>
      </w:r>
      <w:proofErr w:type="spellStart"/>
      <w:r w:rsidRPr="00981A8C">
        <w:rPr>
          <w:rFonts w:ascii="Arial" w:hAnsi="Arial" w:cs="Arial"/>
          <w:sz w:val="22"/>
        </w:rPr>
        <w:t>νά</w:t>
      </w:r>
      <w:proofErr w:type="spellEnd"/>
      <w:r w:rsidRPr="00981A8C">
        <w:rPr>
          <w:rFonts w:ascii="Arial" w:hAnsi="Arial" w:cs="Arial"/>
          <w:sz w:val="22"/>
        </w:rPr>
        <w:t xml:space="preserve">πτυξης </w:t>
      </w:r>
      <w:proofErr w:type="spellStart"/>
      <w:r w:rsidRPr="00981A8C">
        <w:rPr>
          <w:rFonts w:ascii="Arial" w:hAnsi="Arial" w:cs="Arial"/>
          <w:sz w:val="22"/>
        </w:rPr>
        <w:t>ικ</w:t>
      </w:r>
      <w:proofErr w:type="spellEnd"/>
      <w:r w:rsidRPr="00981A8C">
        <w:rPr>
          <w:rFonts w:ascii="Arial" w:hAnsi="Arial" w:cs="Arial"/>
          <w:sz w:val="22"/>
        </w:rPr>
        <w:t xml:space="preserve">ανοτήτων </w:t>
      </w:r>
      <w:proofErr w:type="spellStart"/>
      <w:r w:rsidRPr="00981A8C">
        <w:rPr>
          <w:rFonts w:ascii="Arial" w:hAnsi="Arial" w:cs="Arial"/>
          <w:sz w:val="22"/>
        </w:rPr>
        <w:t>γι</w:t>
      </w:r>
      <w:proofErr w:type="spellEnd"/>
      <w:r w:rsidRPr="00981A8C">
        <w:rPr>
          <w:rFonts w:ascii="Arial" w:hAnsi="Arial" w:cs="Arial"/>
          <w:sz w:val="22"/>
        </w:rPr>
        <w:t xml:space="preserve">α </w:t>
      </w:r>
      <w:proofErr w:type="spellStart"/>
      <w:r w:rsidRPr="00981A8C">
        <w:rPr>
          <w:rFonts w:ascii="Arial" w:hAnsi="Arial" w:cs="Arial"/>
          <w:sz w:val="22"/>
        </w:rPr>
        <w:t>την</w:t>
      </w:r>
      <w:proofErr w:type="spellEnd"/>
      <w:r w:rsidRPr="00981A8C">
        <w:rPr>
          <w:rFonts w:ascii="Arial" w:hAnsi="Arial" w:cs="Arial"/>
          <w:sz w:val="22"/>
        </w:rPr>
        <w:t xml:space="preserve"> π</w:t>
      </w:r>
      <w:proofErr w:type="spellStart"/>
      <w:r w:rsidRPr="00981A8C">
        <w:rPr>
          <w:rFonts w:ascii="Arial" w:hAnsi="Arial" w:cs="Arial"/>
          <w:sz w:val="22"/>
        </w:rPr>
        <w:t>ροώθηση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Pr="00981A8C">
        <w:rPr>
          <w:rFonts w:ascii="Arial" w:hAnsi="Arial" w:cs="Arial"/>
          <w:sz w:val="22"/>
        </w:rPr>
        <w:t>της</w:t>
      </w:r>
      <w:proofErr w:type="spellEnd"/>
      <w:r w:rsidRPr="00981A8C">
        <w:rPr>
          <w:rFonts w:ascii="Arial" w:hAnsi="Arial" w:cs="Arial"/>
          <w:sz w:val="22"/>
        </w:rPr>
        <w:t xml:space="preserve"> </w:t>
      </w:r>
      <w:proofErr w:type="spellStart"/>
      <w:r w:rsidR="008212EE">
        <w:rPr>
          <w:rFonts w:ascii="Arial" w:hAnsi="Arial" w:cs="Arial"/>
          <w:sz w:val="22"/>
          <w:lang w:val="el-GR"/>
        </w:rPr>
        <w:t>επαναληψιμότητας</w:t>
      </w:r>
      <w:proofErr w:type="spellEnd"/>
      <w:r w:rsidRPr="00981A8C">
        <w:rPr>
          <w:rFonts w:ascii="Arial" w:hAnsi="Arial" w:cs="Arial"/>
          <w:sz w:val="22"/>
        </w:rPr>
        <w:t xml:space="preserve"> και </w:t>
      </w:r>
      <w:proofErr w:type="spellStart"/>
      <w:r w:rsidRPr="00981A8C">
        <w:rPr>
          <w:rFonts w:ascii="Arial" w:hAnsi="Arial" w:cs="Arial"/>
          <w:sz w:val="22"/>
        </w:rPr>
        <w:t>της</w:t>
      </w:r>
      <w:proofErr w:type="spellEnd"/>
      <w:r w:rsidRPr="00981A8C">
        <w:rPr>
          <w:rFonts w:ascii="Arial" w:hAnsi="Arial" w:cs="Arial"/>
          <w:sz w:val="22"/>
        </w:rPr>
        <w:t xml:space="preserve"> επ</w:t>
      </w:r>
      <w:proofErr w:type="spellStart"/>
      <w:r w:rsidRPr="00981A8C">
        <w:rPr>
          <w:rFonts w:ascii="Arial" w:hAnsi="Arial" w:cs="Arial"/>
          <w:sz w:val="22"/>
        </w:rPr>
        <w:t>εκτ</w:t>
      </w:r>
      <w:proofErr w:type="spellEnd"/>
      <w:r w:rsidRPr="00981A8C">
        <w:rPr>
          <w:rFonts w:ascii="Arial" w:hAnsi="Arial" w:cs="Arial"/>
          <w:sz w:val="22"/>
        </w:rPr>
        <w:t>ασιμότητας.</w:t>
      </w:r>
    </w:p>
    <w:p w14:paraId="0B39C532" w14:textId="2AB0B15F" w:rsidR="00703F6A" w:rsidRPr="00D10B82" w:rsidRDefault="00703F6A" w:rsidP="00703F6A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981327">
        <w:rPr>
          <w:rFonts w:ascii="Arial" w:hAnsi="Arial" w:cs="Arial"/>
          <w:sz w:val="22"/>
        </w:rPr>
        <w:t xml:space="preserve">Η </w:t>
      </w:r>
      <w:proofErr w:type="spellStart"/>
      <w:r w:rsidRPr="00981327">
        <w:rPr>
          <w:rFonts w:ascii="Arial" w:hAnsi="Arial" w:cs="Arial"/>
          <w:sz w:val="22"/>
        </w:rPr>
        <w:t>κοινο</w:t>
      </w:r>
      <w:proofErr w:type="spellEnd"/>
      <w:r w:rsidRPr="00981327">
        <w:rPr>
          <w:rFonts w:ascii="Arial" w:hAnsi="Arial" w:cs="Arial"/>
          <w:sz w:val="22"/>
        </w:rPr>
        <w:t>πραξία π</w:t>
      </w:r>
      <w:proofErr w:type="spellStart"/>
      <w:r w:rsidRPr="00981327">
        <w:rPr>
          <w:rFonts w:ascii="Arial" w:hAnsi="Arial" w:cs="Arial"/>
          <w:sz w:val="22"/>
        </w:rPr>
        <w:t>εριλ</w:t>
      </w:r>
      <w:proofErr w:type="spellEnd"/>
      <w:r w:rsidRPr="00981327">
        <w:rPr>
          <w:rFonts w:ascii="Arial" w:hAnsi="Arial" w:cs="Arial"/>
          <w:sz w:val="22"/>
        </w:rPr>
        <w:t xml:space="preserve">αμβάνει 15 </w:t>
      </w:r>
      <w:proofErr w:type="spellStart"/>
      <w:r w:rsidRPr="00981327">
        <w:rPr>
          <w:rFonts w:ascii="Arial" w:hAnsi="Arial" w:cs="Arial"/>
          <w:sz w:val="22"/>
        </w:rPr>
        <w:t>ετ</w:t>
      </w:r>
      <w:proofErr w:type="spellEnd"/>
      <w:r w:rsidRPr="00981327">
        <w:rPr>
          <w:rFonts w:ascii="Arial" w:hAnsi="Arial" w:cs="Arial"/>
          <w:sz w:val="22"/>
        </w:rPr>
        <w:t>αίρους από επ</w:t>
      </w:r>
      <w:proofErr w:type="spellStart"/>
      <w:r w:rsidRPr="00981327">
        <w:rPr>
          <w:rFonts w:ascii="Arial" w:hAnsi="Arial" w:cs="Arial"/>
          <w:sz w:val="22"/>
        </w:rPr>
        <w:t>τά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μεσογει</w:t>
      </w:r>
      <w:proofErr w:type="spellEnd"/>
      <w:r w:rsidRPr="00981327">
        <w:rPr>
          <w:rFonts w:ascii="Arial" w:hAnsi="Arial" w:cs="Arial"/>
          <w:sz w:val="22"/>
        </w:rPr>
        <w:t xml:space="preserve">ακές </w:t>
      </w:r>
      <w:proofErr w:type="spellStart"/>
      <w:r w:rsidRPr="00981327">
        <w:rPr>
          <w:rFonts w:ascii="Arial" w:hAnsi="Arial" w:cs="Arial"/>
          <w:sz w:val="22"/>
        </w:rPr>
        <w:t>χώρες</w:t>
      </w:r>
      <w:proofErr w:type="spellEnd"/>
      <w:r w:rsidRPr="00981327">
        <w:rPr>
          <w:rFonts w:ascii="Arial" w:hAnsi="Arial" w:cs="Arial"/>
          <w:sz w:val="22"/>
        </w:rPr>
        <w:t xml:space="preserve"> και </w:t>
      </w:r>
      <w:proofErr w:type="spellStart"/>
      <w:r w:rsidRPr="00981327">
        <w:rPr>
          <w:rFonts w:ascii="Arial" w:hAnsi="Arial" w:cs="Arial"/>
          <w:sz w:val="22"/>
        </w:rPr>
        <w:t>δίνει</w:t>
      </w:r>
      <w:proofErr w:type="spellEnd"/>
      <w:r w:rsidRPr="00981327">
        <w:rPr>
          <w:rFonts w:ascii="Arial" w:hAnsi="Arial" w:cs="Arial"/>
          <w:sz w:val="22"/>
        </w:rPr>
        <w:t xml:space="preserve"> π</w:t>
      </w:r>
      <w:proofErr w:type="spellStart"/>
      <w:r w:rsidRPr="00981327">
        <w:rPr>
          <w:rFonts w:ascii="Arial" w:hAnsi="Arial" w:cs="Arial"/>
          <w:sz w:val="22"/>
        </w:rPr>
        <w:t>ροτερ</w:t>
      </w:r>
      <w:proofErr w:type="spellEnd"/>
      <w:r w:rsidRPr="00981327">
        <w:rPr>
          <w:rFonts w:ascii="Arial" w:hAnsi="Arial" w:cs="Arial"/>
          <w:sz w:val="22"/>
        </w:rPr>
        <w:t xml:space="preserve">αιότητα </w:t>
      </w:r>
      <w:proofErr w:type="spellStart"/>
      <w:r w:rsidRPr="00981327">
        <w:rPr>
          <w:rFonts w:ascii="Arial" w:hAnsi="Arial" w:cs="Arial"/>
          <w:sz w:val="22"/>
        </w:rPr>
        <w:t>στη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συμμετοχή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των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ενδι</w:t>
      </w:r>
      <w:proofErr w:type="spellEnd"/>
      <w:r w:rsidRPr="00981327">
        <w:rPr>
          <w:rFonts w:ascii="Arial" w:hAnsi="Arial" w:cs="Arial"/>
          <w:sz w:val="22"/>
        </w:rPr>
        <w:t xml:space="preserve">αφερομένων </w:t>
      </w:r>
      <w:proofErr w:type="spellStart"/>
      <w:r w:rsidRPr="00981327">
        <w:rPr>
          <w:rFonts w:ascii="Arial" w:hAnsi="Arial" w:cs="Arial"/>
          <w:sz w:val="22"/>
        </w:rPr>
        <w:t>σε</w:t>
      </w:r>
      <w:proofErr w:type="spellEnd"/>
      <w:r w:rsidRPr="00981327">
        <w:rPr>
          <w:rFonts w:ascii="Arial" w:hAnsi="Arial" w:cs="Arial"/>
          <w:sz w:val="22"/>
        </w:rPr>
        <w:t xml:space="preserve"> π</w:t>
      </w:r>
      <w:proofErr w:type="spellStart"/>
      <w:r w:rsidRPr="00981327">
        <w:rPr>
          <w:rFonts w:ascii="Arial" w:hAnsi="Arial" w:cs="Arial"/>
          <w:sz w:val="22"/>
        </w:rPr>
        <w:t>ολλούς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τομείς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γι</w:t>
      </w:r>
      <w:proofErr w:type="spellEnd"/>
      <w:r w:rsidRPr="00981327">
        <w:rPr>
          <w:rFonts w:ascii="Arial" w:hAnsi="Arial" w:cs="Arial"/>
          <w:sz w:val="22"/>
        </w:rPr>
        <w:t xml:space="preserve">α </w:t>
      </w:r>
      <w:proofErr w:type="spellStart"/>
      <w:r w:rsidRPr="00981327">
        <w:rPr>
          <w:rFonts w:ascii="Arial" w:hAnsi="Arial" w:cs="Arial"/>
          <w:sz w:val="22"/>
        </w:rPr>
        <w:t>την</w:t>
      </w:r>
      <w:proofErr w:type="spellEnd"/>
      <w:r w:rsidRPr="00981327">
        <w:rPr>
          <w:rFonts w:ascii="Arial" w:hAnsi="Arial" w:cs="Arial"/>
          <w:sz w:val="22"/>
        </w:rPr>
        <w:t xml:space="preserve"> π</w:t>
      </w:r>
      <w:proofErr w:type="spellStart"/>
      <w:r w:rsidRPr="00981327">
        <w:rPr>
          <w:rFonts w:ascii="Arial" w:hAnsi="Arial" w:cs="Arial"/>
          <w:sz w:val="22"/>
        </w:rPr>
        <w:t>ροώθηση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της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συνεργ</w:t>
      </w:r>
      <w:proofErr w:type="spellEnd"/>
      <w:r w:rsidRPr="00981327">
        <w:rPr>
          <w:rFonts w:ascii="Arial" w:hAnsi="Arial" w:cs="Arial"/>
          <w:sz w:val="22"/>
        </w:rPr>
        <w:t xml:space="preserve">ασίας και </w:t>
      </w:r>
      <w:proofErr w:type="spellStart"/>
      <w:r w:rsidRPr="00981327">
        <w:rPr>
          <w:rFonts w:ascii="Arial" w:hAnsi="Arial" w:cs="Arial"/>
          <w:sz w:val="22"/>
        </w:rPr>
        <w:t>της</w:t>
      </w:r>
      <w:proofErr w:type="spellEnd"/>
      <w:r w:rsidRPr="00981327">
        <w:rPr>
          <w:rFonts w:ascii="Arial" w:hAnsi="Arial" w:cs="Arial"/>
          <w:sz w:val="22"/>
        </w:rPr>
        <w:t xml:space="preserve"> κα</w:t>
      </w:r>
      <w:proofErr w:type="spellStart"/>
      <w:r w:rsidRPr="00981327">
        <w:rPr>
          <w:rFonts w:ascii="Arial" w:hAnsi="Arial" w:cs="Arial"/>
          <w:sz w:val="22"/>
        </w:rPr>
        <w:t>ινοτομί</w:t>
      </w:r>
      <w:proofErr w:type="spellEnd"/>
      <w:r w:rsidRPr="00981327">
        <w:rPr>
          <w:rFonts w:ascii="Arial" w:hAnsi="Arial" w:cs="Arial"/>
          <w:sz w:val="22"/>
        </w:rPr>
        <w:t xml:space="preserve">ας. </w:t>
      </w:r>
      <w:proofErr w:type="spellStart"/>
      <w:r w:rsidRPr="00981327">
        <w:rPr>
          <w:rFonts w:ascii="Arial" w:hAnsi="Arial" w:cs="Arial"/>
          <w:sz w:val="22"/>
        </w:rPr>
        <w:t>Γι</w:t>
      </w:r>
      <w:proofErr w:type="spellEnd"/>
      <w:r w:rsidRPr="00981327">
        <w:rPr>
          <w:rFonts w:ascii="Arial" w:hAnsi="Arial" w:cs="Arial"/>
          <w:sz w:val="22"/>
        </w:rPr>
        <w:t xml:space="preserve">α να </w:t>
      </w:r>
      <w:proofErr w:type="spellStart"/>
      <w:r w:rsidRPr="00981327">
        <w:rPr>
          <w:rFonts w:ascii="Arial" w:hAnsi="Arial" w:cs="Arial"/>
          <w:sz w:val="22"/>
        </w:rPr>
        <w:t>το</w:t>
      </w:r>
      <w:proofErr w:type="spellEnd"/>
      <w:r w:rsidRPr="00981327">
        <w:rPr>
          <w:rFonts w:ascii="Arial" w:hAnsi="Arial" w:cs="Arial"/>
          <w:sz w:val="22"/>
        </w:rPr>
        <w:t xml:space="preserve"> υπ</w:t>
      </w:r>
      <w:proofErr w:type="spellStart"/>
      <w:r w:rsidRPr="00981327">
        <w:rPr>
          <w:rFonts w:ascii="Arial" w:hAnsi="Arial" w:cs="Arial"/>
          <w:sz w:val="22"/>
        </w:rPr>
        <w:t>οστηρίξει</w:t>
      </w:r>
      <w:proofErr w:type="spellEnd"/>
      <w:r w:rsidRPr="00981327">
        <w:rPr>
          <w:rFonts w:ascii="Arial" w:hAnsi="Arial" w:cs="Arial"/>
          <w:sz w:val="22"/>
        </w:rPr>
        <w:t xml:space="preserve"> α</w:t>
      </w:r>
      <w:proofErr w:type="spellStart"/>
      <w:r w:rsidRPr="00981327">
        <w:rPr>
          <w:rFonts w:ascii="Arial" w:hAnsi="Arial" w:cs="Arial"/>
          <w:sz w:val="22"/>
        </w:rPr>
        <w:t>υτό</w:t>
      </w:r>
      <w:proofErr w:type="spellEnd"/>
      <w:r w:rsidRPr="00981327">
        <w:rPr>
          <w:rFonts w:ascii="Arial" w:hAnsi="Arial" w:cs="Arial"/>
          <w:sz w:val="22"/>
        </w:rPr>
        <w:t xml:space="preserve">, </w:t>
      </w:r>
      <w:proofErr w:type="spellStart"/>
      <w:r w:rsidRPr="00981327">
        <w:rPr>
          <w:rFonts w:ascii="Arial" w:hAnsi="Arial" w:cs="Arial"/>
          <w:sz w:val="22"/>
        </w:rPr>
        <w:t>το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έργο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δημιουργεί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μι</w:t>
      </w:r>
      <w:proofErr w:type="spellEnd"/>
      <w:r w:rsidRPr="00981327">
        <w:rPr>
          <w:rFonts w:ascii="Arial" w:hAnsi="Arial" w:cs="Arial"/>
          <w:sz w:val="22"/>
        </w:rPr>
        <w:t xml:space="preserve">α </w:t>
      </w:r>
      <w:proofErr w:type="spellStart"/>
      <w:r w:rsidRPr="00981327">
        <w:rPr>
          <w:rFonts w:ascii="Arial" w:hAnsi="Arial" w:cs="Arial"/>
          <w:b/>
          <w:bCs/>
          <w:sz w:val="22"/>
        </w:rPr>
        <w:t>Πλ</w:t>
      </w:r>
      <w:proofErr w:type="spellEnd"/>
      <w:r w:rsidRPr="00981327">
        <w:rPr>
          <w:rFonts w:ascii="Arial" w:hAnsi="Arial" w:cs="Arial"/>
          <w:b/>
          <w:bCs/>
          <w:sz w:val="22"/>
        </w:rPr>
        <w:t xml:space="preserve">ατφόρμα </w:t>
      </w:r>
      <w:proofErr w:type="spellStart"/>
      <w:r w:rsidRPr="00981327">
        <w:rPr>
          <w:rFonts w:ascii="Arial" w:hAnsi="Arial" w:cs="Arial"/>
          <w:b/>
          <w:bCs/>
          <w:sz w:val="22"/>
        </w:rPr>
        <w:t>Ενδι</w:t>
      </w:r>
      <w:proofErr w:type="spellEnd"/>
      <w:r w:rsidRPr="00981327">
        <w:rPr>
          <w:rFonts w:ascii="Arial" w:hAnsi="Arial" w:cs="Arial"/>
          <w:b/>
          <w:bCs/>
          <w:sz w:val="22"/>
        </w:rPr>
        <w:t xml:space="preserve">αφερομένων </w:t>
      </w:r>
      <w:r w:rsidR="008212EE">
        <w:rPr>
          <w:rFonts w:ascii="Arial" w:hAnsi="Arial" w:cs="Arial"/>
          <w:b/>
          <w:bCs/>
          <w:sz w:val="22"/>
          <w:lang w:val="el-GR"/>
        </w:rPr>
        <w:t xml:space="preserve">Φορέων </w:t>
      </w:r>
      <w:r w:rsidRPr="00981327">
        <w:rPr>
          <w:rFonts w:ascii="Arial" w:hAnsi="Arial" w:cs="Arial"/>
          <w:b/>
          <w:bCs/>
          <w:sz w:val="22"/>
        </w:rPr>
        <w:t>(</w:t>
      </w:r>
      <w:r w:rsidR="008212EE">
        <w:rPr>
          <w:rFonts w:ascii="Arial" w:hAnsi="Arial" w:cs="Arial"/>
          <w:b/>
          <w:bCs/>
          <w:sz w:val="22"/>
          <w:lang w:val="en-GB"/>
        </w:rPr>
        <w:t>Stakeholders</w:t>
      </w:r>
      <w:r w:rsidR="008212EE" w:rsidRPr="008212EE">
        <w:rPr>
          <w:rFonts w:ascii="Arial" w:hAnsi="Arial" w:cs="Arial"/>
          <w:b/>
          <w:bCs/>
          <w:sz w:val="22"/>
          <w:lang w:val="el-GR"/>
        </w:rPr>
        <w:t xml:space="preserve"> </w:t>
      </w:r>
      <w:r w:rsidR="008212EE">
        <w:rPr>
          <w:rFonts w:ascii="Arial" w:hAnsi="Arial" w:cs="Arial"/>
          <w:b/>
          <w:bCs/>
          <w:sz w:val="22"/>
          <w:lang w:val="en-GB"/>
        </w:rPr>
        <w:t>Platform</w:t>
      </w:r>
      <w:r w:rsidR="008212EE" w:rsidRPr="008212EE">
        <w:rPr>
          <w:rFonts w:ascii="Arial" w:hAnsi="Arial" w:cs="Arial"/>
          <w:b/>
          <w:bCs/>
          <w:sz w:val="22"/>
          <w:lang w:val="el-GR"/>
        </w:rPr>
        <w:t xml:space="preserve"> - </w:t>
      </w:r>
      <w:r w:rsidRPr="00981327">
        <w:rPr>
          <w:rFonts w:ascii="Arial" w:hAnsi="Arial" w:cs="Arial"/>
          <w:b/>
          <w:bCs/>
          <w:sz w:val="22"/>
        </w:rPr>
        <w:t>SHP),</w:t>
      </w:r>
      <w:r w:rsidRPr="00981327">
        <w:rPr>
          <w:rFonts w:ascii="Arial" w:hAnsi="Arial" w:cs="Arial"/>
          <w:sz w:val="22"/>
        </w:rPr>
        <w:t xml:space="preserve"> η οπ</w:t>
      </w:r>
      <w:proofErr w:type="spellStart"/>
      <w:r w:rsidRPr="00981327">
        <w:rPr>
          <w:rFonts w:ascii="Arial" w:hAnsi="Arial" w:cs="Arial"/>
          <w:sz w:val="22"/>
        </w:rPr>
        <w:t>οί</w:t>
      </w:r>
      <w:proofErr w:type="spellEnd"/>
      <w:r w:rsidRPr="00981327">
        <w:rPr>
          <w:rFonts w:ascii="Arial" w:hAnsi="Arial" w:cs="Arial"/>
          <w:sz w:val="22"/>
        </w:rPr>
        <w:t xml:space="preserve">α </w:t>
      </w:r>
      <w:proofErr w:type="spellStart"/>
      <w:r w:rsidRPr="00981327">
        <w:rPr>
          <w:rFonts w:ascii="Arial" w:hAnsi="Arial" w:cs="Arial"/>
          <w:sz w:val="22"/>
        </w:rPr>
        <w:t>ενώνει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δημόσιες</w:t>
      </w:r>
      <w:proofErr w:type="spellEnd"/>
      <w:r w:rsidRPr="00981327">
        <w:rPr>
          <w:rFonts w:ascii="Arial" w:hAnsi="Arial" w:cs="Arial"/>
          <w:sz w:val="22"/>
        </w:rPr>
        <w:t xml:space="preserve">, </w:t>
      </w:r>
      <w:proofErr w:type="spellStart"/>
      <w:r w:rsidRPr="00981327">
        <w:rPr>
          <w:rFonts w:ascii="Arial" w:hAnsi="Arial" w:cs="Arial"/>
          <w:sz w:val="22"/>
        </w:rPr>
        <w:t>ιδιωτικές</w:t>
      </w:r>
      <w:proofErr w:type="spellEnd"/>
      <w:r w:rsidRPr="00981327">
        <w:rPr>
          <w:rFonts w:ascii="Arial" w:hAnsi="Arial" w:cs="Arial"/>
          <w:sz w:val="22"/>
        </w:rPr>
        <w:t xml:space="preserve"> και </w:t>
      </w:r>
      <w:proofErr w:type="spellStart"/>
      <w:r w:rsidRPr="00981327">
        <w:rPr>
          <w:rFonts w:ascii="Arial" w:hAnsi="Arial" w:cs="Arial"/>
          <w:sz w:val="22"/>
        </w:rPr>
        <w:t>μη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κυ</w:t>
      </w:r>
      <w:proofErr w:type="spellEnd"/>
      <w:r w:rsidRPr="00981327">
        <w:rPr>
          <w:rFonts w:ascii="Arial" w:hAnsi="Arial" w:cs="Arial"/>
          <w:sz w:val="22"/>
        </w:rPr>
        <w:t xml:space="preserve">βερνητικές </w:t>
      </w:r>
      <w:proofErr w:type="spellStart"/>
      <w:r w:rsidRPr="00981327">
        <w:rPr>
          <w:rFonts w:ascii="Arial" w:hAnsi="Arial" w:cs="Arial"/>
          <w:sz w:val="22"/>
        </w:rPr>
        <w:t>οργ</w:t>
      </w:r>
      <w:proofErr w:type="spellEnd"/>
      <w:r w:rsidRPr="00981327">
        <w:rPr>
          <w:rFonts w:ascii="Arial" w:hAnsi="Arial" w:cs="Arial"/>
          <w:sz w:val="22"/>
        </w:rPr>
        <w:t>ανώσεις π</w:t>
      </w:r>
      <w:proofErr w:type="spellStart"/>
      <w:r w:rsidRPr="00981327">
        <w:rPr>
          <w:rFonts w:ascii="Arial" w:hAnsi="Arial" w:cs="Arial"/>
          <w:sz w:val="22"/>
        </w:rPr>
        <w:t>ου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εργάζοντ</w:t>
      </w:r>
      <w:proofErr w:type="spellEnd"/>
      <w:r w:rsidRPr="00981327">
        <w:rPr>
          <w:rFonts w:ascii="Arial" w:hAnsi="Arial" w:cs="Arial"/>
          <w:sz w:val="22"/>
        </w:rPr>
        <w:t xml:space="preserve">αι </w:t>
      </w:r>
      <w:proofErr w:type="spellStart"/>
      <w:r w:rsidRPr="00981327">
        <w:rPr>
          <w:rFonts w:ascii="Arial" w:hAnsi="Arial" w:cs="Arial"/>
          <w:sz w:val="22"/>
        </w:rPr>
        <w:t>στους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τέσσερις</w:t>
      </w:r>
      <w:proofErr w:type="spellEnd"/>
      <w:r w:rsidRPr="00981327">
        <w:rPr>
          <w:rFonts w:ascii="Arial" w:hAnsi="Arial" w:cs="Arial"/>
          <w:sz w:val="22"/>
        </w:rPr>
        <w:t xml:space="preserve"> π</w:t>
      </w:r>
      <w:proofErr w:type="spellStart"/>
      <w:r w:rsidRPr="00981327">
        <w:rPr>
          <w:rFonts w:ascii="Arial" w:hAnsi="Arial" w:cs="Arial"/>
          <w:sz w:val="22"/>
        </w:rPr>
        <w:t>υλώνες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του</w:t>
      </w:r>
      <w:proofErr w:type="spellEnd"/>
      <w:r w:rsidRPr="00981327">
        <w:rPr>
          <w:rFonts w:ascii="Arial" w:hAnsi="Arial" w:cs="Arial"/>
          <w:sz w:val="22"/>
        </w:rPr>
        <w:t xml:space="preserve"> WEFE. </w:t>
      </w:r>
      <w:proofErr w:type="spellStart"/>
      <w:r w:rsidRPr="00981327">
        <w:rPr>
          <w:rFonts w:ascii="Arial" w:hAnsi="Arial" w:cs="Arial"/>
          <w:sz w:val="22"/>
        </w:rPr>
        <w:t>Αυτή</w:t>
      </w:r>
      <w:proofErr w:type="spellEnd"/>
      <w:r w:rsidRPr="00981327">
        <w:rPr>
          <w:rFonts w:ascii="Arial" w:hAnsi="Arial" w:cs="Arial"/>
          <w:sz w:val="22"/>
        </w:rPr>
        <w:t xml:space="preserve"> η πλα</w:t>
      </w:r>
      <w:proofErr w:type="spellStart"/>
      <w:r w:rsidRPr="00981327">
        <w:rPr>
          <w:rFonts w:ascii="Arial" w:hAnsi="Arial" w:cs="Arial"/>
          <w:sz w:val="22"/>
        </w:rPr>
        <w:t>τφόρμ</w:t>
      </w:r>
      <w:proofErr w:type="spellEnd"/>
      <w:r w:rsidRPr="00981327">
        <w:rPr>
          <w:rFonts w:ascii="Arial" w:hAnsi="Arial" w:cs="Arial"/>
          <w:sz w:val="22"/>
        </w:rPr>
        <w:t xml:space="preserve">α </w:t>
      </w:r>
      <w:proofErr w:type="spellStart"/>
      <w:r w:rsidRPr="00981327">
        <w:rPr>
          <w:rFonts w:ascii="Arial" w:hAnsi="Arial" w:cs="Arial"/>
          <w:sz w:val="22"/>
        </w:rPr>
        <w:t>διευκολύνει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τη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δι</w:t>
      </w:r>
      <w:proofErr w:type="spellEnd"/>
      <w:r w:rsidRPr="00981327">
        <w:rPr>
          <w:rFonts w:ascii="Arial" w:hAnsi="Arial" w:cs="Arial"/>
          <w:sz w:val="22"/>
        </w:rPr>
        <w:t xml:space="preserve">ατομεακή </w:t>
      </w:r>
      <w:proofErr w:type="spellStart"/>
      <w:r w:rsidRPr="00981327">
        <w:rPr>
          <w:rFonts w:ascii="Arial" w:hAnsi="Arial" w:cs="Arial"/>
          <w:sz w:val="22"/>
        </w:rPr>
        <w:t>συνεργ</w:t>
      </w:r>
      <w:proofErr w:type="spellEnd"/>
      <w:r w:rsidRPr="00981327">
        <w:rPr>
          <w:rFonts w:ascii="Arial" w:hAnsi="Arial" w:cs="Arial"/>
          <w:sz w:val="22"/>
        </w:rPr>
        <w:t xml:space="preserve">ασία, </w:t>
      </w:r>
      <w:proofErr w:type="spellStart"/>
      <w:r w:rsidRPr="00981327">
        <w:rPr>
          <w:rFonts w:ascii="Arial" w:hAnsi="Arial" w:cs="Arial"/>
          <w:sz w:val="22"/>
        </w:rPr>
        <w:t>την</w:t>
      </w:r>
      <w:proofErr w:type="spellEnd"/>
      <w:r w:rsidRPr="00981327">
        <w:rPr>
          <w:rFonts w:ascii="Arial" w:hAnsi="Arial" w:cs="Arial"/>
          <w:sz w:val="22"/>
        </w:rPr>
        <w:t xml:space="preserve"> α</w:t>
      </w:r>
      <w:proofErr w:type="spellStart"/>
      <w:r w:rsidRPr="00981327">
        <w:rPr>
          <w:rFonts w:ascii="Arial" w:hAnsi="Arial" w:cs="Arial"/>
          <w:sz w:val="22"/>
        </w:rPr>
        <w:t>ντ</w:t>
      </w:r>
      <w:proofErr w:type="spellEnd"/>
      <w:r w:rsidRPr="00981327">
        <w:rPr>
          <w:rFonts w:ascii="Arial" w:hAnsi="Arial" w:cs="Arial"/>
          <w:sz w:val="22"/>
        </w:rPr>
        <w:t xml:space="preserve">αλλαγή </w:t>
      </w:r>
      <w:proofErr w:type="spellStart"/>
      <w:r w:rsidRPr="00981327">
        <w:rPr>
          <w:rFonts w:ascii="Arial" w:hAnsi="Arial" w:cs="Arial"/>
          <w:sz w:val="22"/>
        </w:rPr>
        <w:t>γνώσεων</w:t>
      </w:r>
      <w:proofErr w:type="spellEnd"/>
      <w:r w:rsidRPr="00981327">
        <w:rPr>
          <w:rFonts w:ascii="Arial" w:hAnsi="Arial" w:cs="Arial"/>
          <w:sz w:val="22"/>
        </w:rPr>
        <w:t xml:space="preserve"> και </w:t>
      </w:r>
      <w:proofErr w:type="spellStart"/>
      <w:r w:rsidRPr="00981327">
        <w:rPr>
          <w:rFonts w:ascii="Arial" w:hAnsi="Arial" w:cs="Arial"/>
          <w:sz w:val="22"/>
        </w:rPr>
        <w:t>τη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διάδοση</w:t>
      </w:r>
      <w:proofErr w:type="spellEnd"/>
      <w:r w:rsidRPr="00981327">
        <w:rPr>
          <w:rFonts w:ascii="Arial" w:hAnsi="Arial" w:cs="Arial"/>
          <w:sz w:val="22"/>
        </w:rPr>
        <w:t xml:space="preserve"> β</w:t>
      </w:r>
      <w:proofErr w:type="spellStart"/>
      <w:r w:rsidRPr="00981327">
        <w:rPr>
          <w:rFonts w:ascii="Arial" w:hAnsi="Arial" w:cs="Arial"/>
          <w:sz w:val="22"/>
        </w:rPr>
        <w:t>έλτιστων</w:t>
      </w:r>
      <w:proofErr w:type="spellEnd"/>
      <w:r w:rsidRPr="00981327">
        <w:rPr>
          <w:rFonts w:ascii="Arial" w:hAnsi="Arial" w:cs="Arial"/>
          <w:sz w:val="22"/>
        </w:rPr>
        <w:t xml:space="preserve"> πρα</w:t>
      </w:r>
      <w:proofErr w:type="spellStart"/>
      <w:r w:rsidRPr="00981327">
        <w:rPr>
          <w:rFonts w:ascii="Arial" w:hAnsi="Arial" w:cs="Arial"/>
          <w:sz w:val="22"/>
        </w:rPr>
        <w:t>κτικών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σε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όλη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τη</w:t>
      </w:r>
      <w:proofErr w:type="spellEnd"/>
      <w:r w:rsidRPr="00981327">
        <w:rPr>
          <w:rFonts w:ascii="Arial" w:hAnsi="Arial" w:cs="Arial"/>
          <w:sz w:val="22"/>
        </w:rPr>
        <w:t xml:space="preserve"> </w:t>
      </w:r>
      <w:proofErr w:type="spellStart"/>
      <w:r w:rsidRPr="00981327">
        <w:rPr>
          <w:rFonts w:ascii="Arial" w:hAnsi="Arial" w:cs="Arial"/>
          <w:sz w:val="22"/>
        </w:rPr>
        <w:t>Μεσόγειο</w:t>
      </w:r>
      <w:proofErr w:type="spellEnd"/>
      <w:r w:rsidRPr="00981327">
        <w:rPr>
          <w:rFonts w:ascii="Arial" w:hAnsi="Arial" w:cs="Arial"/>
          <w:sz w:val="22"/>
        </w:rPr>
        <w:t>.</w:t>
      </w:r>
    </w:p>
    <w:p w14:paraId="30DE21A6" w14:textId="62E2ECCD" w:rsidR="00703F6A" w:rsidRPr="00D10B82" w:rsidRDefault="00703F6A" w:rsidP="00703F6A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703F6A">
        <w:rPr>
          <w:rFonts w:ascii="Arial" w:hAnsi="Arial" w:cs="Arial"/>
          <w:sz w:val="22"/>
        </w:rPr>
        <w:t xml:space="preserve">Η </w:t>
      </w:r>
      <w:r w:rsidR="008212EE">
        <w:rPr>
          <w:rFonts w:ascii="Arial" w:hAnsi="Arial" w:cs="Arial"/>
          <w:b/>
          <w:bCs/>
          <w:sz w:val="22"/>
        </w:rPr>
        <w:t>SHP</w:t>
      </w:r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έχει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σχεδι</w:t>
      </w:r>
      <w:proofErr w:type="spellEnd"/>
      <w:r w:rsidRPr="00703F6A">
        <w:rPr>
          <w:rFonts w:ascii="Arial" w:hAnsi="Arial" w:cs="Arial"/>
          <w:sz w:val="22"/>
        </w:rPr>
        <w:t xml:space="preserve">αστεί </w:t>
      </w:r>
      <w:proofErr w:type="spellStart"/>
      <w:r w:rsidRPr="00703F6A">
        <w:rPr>
          <w:rFonts w:ascii="Arial" w:hAnsi="Arial" w:cs="Arial"/>
          <w:sz w:val="22"/>
        </w:rPr>
        <w:t>γι</w:t>
      </w:r>
      <w:proofErr w:type="spellEnd"/>
      <w:r w:rsidRPr="00703F6A">
        <w:rPr>
          <w:rFonts w:ascii="Arial" w:hAnsi="Arial" w:cs="Arial"/>
          <w:sz w:val="22"/>
        </w:rPr>
        <w:t xml:space="preserve">α να </w:t>
      </w:r>
      <w:proofErr w:type="spellStart"/>
      <w:r w:rsidRPr="00703F6A">
        <w:rPr>
          <w:rFonts w:ascii="Arial" w:hAnsi="Arial" w:cs="Arial"/>
          <w:sz w:val="22"/>
        </w:rPr>
        <w:t>μεγιστο</w:t>
      </w:r>
      <w:proofErr w:type="spellEnd"/>
      <w:r w:rsidRPr="00703F6A">
        <w:rPr>
          <w:rFonts w:ascii="Arial" w:hAnsi="Arial" w:cs="Arial"/>
          <w:sz w:val="22"/>
        </w:rPr>
        <w:t xml:space="preserve">ποιήσει </w:t>
      </w:r>
      <w:proofErr w:type="spellStart"/>
      <w:r w:rsidRPr="00703F6A">
        <w:rPr>
          <w:rFonts w:ascii="Arial" w:hAnsi="Arial" w:cs="Arial"/>
          <w:sz w:val="22"/>
        </w:rPr>
        <w:t>τη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χρήση</w:t>
      </w:r>
      <w:proofErr w:type="spellEnd"/>
      <w:r w:rsidRPr="00703F6A">
        <w:rPr>
          <w:rFonts w:ascii="Arial" w:hAnsi="Arial" w:cs="Arial"/>
          <w:sz w:val="22"/>
        </w:rPr>
        <w:t xml:space="preserve"> και </w:t>
      </w:r>
      <w:proofErr w:type="spellStart"/>
      <w:r w:rsidRPr="00703F6A">
        <w:rPr>
          <w:rFonts w:ascii="Arial" w:hAnsi="Arial" w:cs="Arial"/>
          <w:sz w:val="22"/>
        </w:rPr>
        <w:t>την</w:t>
      </w:r>
      <w:proofErr w:type="spellEnd"/>
      <w:r w:rsidRPr="00703F6A">
        <w:rPr>
          <w:rFonts w:ascii="Arial" w:hAnsi="Arial" w:cs="Arial"/>
          <w:sz w:val="22"/>
        </w:rPr>
        <w:t xml:space="preserve"> επανα</w:t>
      </w:r>
      <w:proofErr w:type="spellStart"/>
      <w:r w:rsidRPr="00703F6A">
        <w:rPr>
          <w:rFonts w:ascii="Arial" w:hAnsi="Arial" w:cs="Arial"/>
          <w:sz w:val="22"/>
        </w:rPr>
        <w:t>χρησιμο</w:t>
      </w:r>
      <w:proofErr w:type="spellEnd"/>
      <w:r w:rsidRPr="00703F6A">
        <w:rPr>
          <w:rFonts w:ascii="Arial" w:hAnsi="Arial" w:cs="Arial"/>
          <w:sz w:val="22"/>
        </w:rPr>
        <w:t xml:space="preserve">ποίηση </w:t>
      </w:r>
      <w:proofErr w:type="spellStart"/>
      <w:r w:rsidRPr="00703F6A">
        <w:rPr>
          <w:rFonts w:ascii="Arial" w:hAnsi="Arial" w:cs="Arial"/>
          <w:sz w:val="22"/>
        </w:rPr>
        <w:t>των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ερευνητικών</w:t>
      </w:r>
      <w:proofErr w:type="spellEnd"/>
      <w:r w:rsidRPr="00703F6A">
        <w:rPr>
          <w:rFonts w:ascii="Arial" w:hAnsi="Arial" w:cs="Arial"/>
          <w:sz w:val="22"/>
        </w:rPr>
        <w:t xml:space="preserve"> απ</w:t>
      </w:r>
      <w:proofErr w:type="spellStart"/>
      <w:r w:rsidRPr="00703F6A">
        <w:rPr>
          <w:rFonts w:ascii="Arial" w:hAnsi="Arial" w:cs="Arial"/>
          <w:sz w:val="22"/>
        </w:rPr>
        <w:t>οτελεσμάτων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του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έργου</w:t>
      </w:r>
      <w:proofErr w:type="spellEnd"/>
      <w:r w:rsidRPr="00703F6A">
        <w:rPr>
          <w:rFonts w:ascii="Arial" w:hAnsi="Arial" w:cs="Arial"/>
          <w:sz w:val="22"/>
        </w:rPr>
        <w:t>. Θα κα</w:t>
      </w:r>
      <w:proofErr w:type="spellStart"/>
      <w:r w:rsidRPr="00703F6A">
        <w:rPr>
          <w:rFonts w:ascii="Arial" w:hAnsi="Arial" w:cs="Arial"/>
          <w:sz w:val="22"/>
        </w:rPr>
        <w:t>θορίσει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έν</w:t>
      </w:r>
      <w:proofErr w:type="spellEnd"/>
      <w:r w:rsidRPr="00703F6A">
        <w:rPr>
          <w:rFonts w:ascii="Arial" w:hAnsi="Arial" w:cs="Arial"/>
          <w:sz w:val="22"/>
        </w:rPr>
        <w:t>α π</w:t>
      </w:r>
      <w:proofErr w:type="spellStart"/>
      <w:r w:rsidRPr="00703F6A">
        <w:rPr>
          <w:rFonts w:ascii="Arial" w:hAnsi="Arial" w:cs="Arial"/>
          <w:sz w:val="22"/>
        </w:rPr>
        <w:t>ρόγρ</w:t>
      </w:r>
      <w:proofErr w:type="spellEnd"/>
      <w:r w:rsidRPr="00703F6A">
        <w:rPr>
          <w:rFonts w:ascii="Arial" w:hAnsi="Arial" w:cs="Arial"/>
          <w:sz w:val="22"/>
        </w:rPr>
        <w:t xml:space="preserve">αμμα </w:t>
      </w:r>
      <w:proofErr w:type="spellStart"/>
      <w:r w:rsidRPr="00703F6A">
        <w:rPr>
          <w:rFonts w:ascii="Arial" w:hAnsi="Arial" w:cs="Arial"/>
          <w:sz w:val="22"/>
        </w:rPr>
        <w:t>δράσης</w:t>
      </w:r>
      <w:proofErr w:type="spellEnd"/>
      <w:r w:rsidRPr="00703F6A">
        <w:rPr>
          <w:rFonts w:ascii="Arial" w:hAnsi="Arial" w:cs="Arial"/>
          <w:sz w:val="22"/>
        </w:rPr>
        <w:t xml:space="preserve">, θα </w:t>
      </w:r>
      <w:proofErr w:type="spellStart"/>
      <w:r w:rsidRPr="00703F6A">
        <w:rPr>
          <w:rFonts w:ascii="Arial" w:hAnsi="Arial" w:cs="Arial"/>
          <w:sz w:val="22"/>
        </w:rPr>
        <w:t>διευκολύνει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τις</w:t>
      </w:r>
      <w:proofErr w:type="spellEnd"/>
      <w:r w:rsidRPr="00703F6A">
        <w:rPr>
          <w:rFonts w:ascii="Arial" w:hAnsi="Arial" w:cs="Arial"/>
          <w:sz w:val="22"/>
        </w:rPr>
        <w:t xml:space="preserve"> τα</w:t>
      </w:r>
      <w:proofErr w:type="spellStart"/>
      <w:r w:rsidRPr="00703F6A">
        <w:rPr>
          <w:rFonts w:ascii="Arial" w:hAnsi="Arial" w:cs="Arial"/>
          <w:sz w:val="22"/>
        </w:rPr>
        <w:t>κτικές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δι</w:t>
      </w:r>
      <w:proofErr w:type="spellEnd"/>
      <w:r w:rsidRPr="00703F6A">
        <w:rPr>
          <w:rFonts w:ascii="Arial" w:hAnsi="Arial" w:cs="Arial"/>
          <w:sz w:val="22"/>
        </w:rPr>
        <w:t xml:space="preserve">αβουλεύσεις </w:t>
      </w:r>
      <w:proofErr w:type="spellStart"/>
      <w:r w:rsidRPr="00703F6A">
        <w:rPr>
          <w:rFonts w:ascii="Arial" w:hAnsi="Arial" w:cs="Arial"/>
          <w:sz w:val="22"/>
        </w:rPr>
        <w:t>γι</w:t>
      </w:r>
      <w:proofErr w:type="spellEnd"/>
      <w:r w:rsidRPr="00703F6A">
        <w:rPr>
          <w:rFonts w:ascii="Arial" w:hAnsi="Arial" w:cs="Arial"/>
          <w:sz w:val="22"/>
        </w:rPr>
        <w:t xml:space="preserve">α </w:t>
      </w:r>
      <w:proofErr w:type="spellStart"/>
      <w:r w:rsidRPr="00703F6A">
        <w:rPr>
          <w:rFonts w:ascii="Arial" w:hAnsi="Arial" w:cs="Arial"/>
          <w:sz w:val="22"/>
        </w:rPr>
        <w:t>τη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λήψη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τεκμηριωμένων</w:t>
      </w:r>
      <w:proofErr w:type="spellEnd"/>
      <w:r w:rsidRPr="00703F6A">
        <w:rPr>
          <w:rFonts w:ascii="Arial" w:hAnsi="Arial" w:cs="Arial"/>
          <w:sz w:val="22"/>
        </w:rPr>
        <w:t xml:space="preserve"> απ</w:t>
      </w:r>
      <w:proofErr w:type="spellStart"/>
      <w:r w:rsidRPr="00703F6A">
        <w:rPr>
          <w:rFonts w:ascii="Arial" w:hAnsi="Arial" w:cs="Arial"/>
          <w:sz w:val="22"/>
        </w:rPr>
        <w:t>οφάσεων</w:t>
      </w:r>
      <w:proofErr w:type="spellEnd"/>
      <w:r w:rsidRPr="00703F6A">
        <w:rPr>
          <w:rFonts w:ascii="Arial" w:hAnsi="Arial" w:cs="Arial"/>
          <w:sz w:val="22"/>
        </w:rPr>
        <w:t xml:space="preserve"> και θα </w:t>
      </w:r>
      <w:proofErr w:type="spellStart"/>
      <w:r w:rsidRPr="00703F6A">
        <w:rPr>
          <w:rFonts w:ascii="Arial" w:hAnsi="Arial" w:cs="Arial"/>
          <w:sz w:val="22"/>
        </w:rPr>
        <w:t>στηρίξει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την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εφ</w:t>
      </w:r>
      <w:proofErr w:type="spellEnd"/>
      <w:r w:rsidRPr="00703F6A">
        <w:rPr>
          <w:rFonts w:ascii="Arial" w:hAnsi="Arial" w:cs="Arial"/>
          <w:sz w:val="22"/>
        </w:rPr>
        <w:t xml:space="preserve">αρμογή </w:t>
      </w:r>
      <w:proofErr w:type="spellStart"/>
      <w:r w:rsidRPr="00703F6A">
        <w:rPr>
          <w:rFonts w:ascii="Arial" w:hAnsi="Arial" w:cs="Arial"/>
          <w:sz w:val="22"/>
        </w:rPr>
        <w:t>τολμηρών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κοινών</w:t>
      </w:r>
      <w:proofErr w:type="spellEnd"/>
      <w:r w:rsidRPr="00703F6A">
        <w:rPr>
          <w:rFonts w:ascii="Arial" w:hAnsi="Arial" w:cs="Arial"/>
          <w:sz w:val="22"/>
        </w:rPr>
        <w:t xml:space="preserve"> π</w:t>
      </w:r>
      <w:proofErr w:type="spellStart"/>
      <w:r w:rsidRPr="00703F6A">
        <w:rPr>
          <w:rFonts w:ascii="Arial" w:hAnsi="Arial" w:cs="Arial"/>
          <w:sz w:val="22"/>
        </w:rPr>
        <w:t>ρωτο</w:t>
      </w:r>
      <w:proofErr w:type="spellEnd"/>
      <w:r w:rsidRPr="00703F6A">
        <w:rPr>
          <w:rFonts w:ascii="Arial" w:hAnsi="Arial" w:cs="Arial"/>
          <w:sz w:val="22"/>
        </w:rPr>
        <w:t xml:space="preserve">βουλιών. Καθ' </w:t>
      </w:r>
      <w:proofErr w:type="spellStart"/>
      <w:r w:rsidRPr="00703F6A">
        <w:rPr>
          <w:rFonts w:ascii="Arial" w:hAnsi="Arial" w:cs="Arial"/>
          <w:sz w:val="22"/>
        </w:rPr>
        <w:t>όλη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διάρκει</w:t>
      </w:r>
      <w:proofErr w:type="spellEnd"/>
      <w:r w:rsidRPr="00703F6A">
        <w:rPr>
          <w:rFonts w:ascii="Arial" w:hAnsi="Arial" w:cs="Arial"/>
          <w:sz w:val="22"/>
        </w:rPr>
        <w:t xml:space="preserve">α </w:t>
      </w:r>
      <w:proofErr w:type="spellStart"/>
      <w:r w:rsidRPr="00703F6A">
        <w:rPr>
          <w:rFonts w:ascii="Arial" w:hAnsi="Arial" w:cs="Arial"/>
          <w:sz w:val="22"/>
        </w:rPr>
        <w:t>του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κύκλου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ζωής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του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έργου</w:t>
      </w:r>
      <w:proofErr w:type="spellEnd"/>
      <w:r w:rsidRPr="00703F6A">
        <w:rPr>
          <w:rFonts w:ascii="Arial" w:hAnsi="Arial" w:cs="Arial"/>
          <w:sz w:val="22"/>
        </w:rPr>
        <w:t xml:space="preserve">, </w:t>
      </w:r>
      <w:r w:rsidR="008212EE">
        <w:rPr>
          <w:rFonts w:ascii="Arial" w:hAnsi="Arial" w:cs="Arial"/>
          <w:sz w:val="22"/>
          <w:lang w:val="el-GR"/>
        </w:rPr>
        <w:t>η</w:t>
      </w:r>
      <w:r w:rsidRPr="00703F6A">
        <w:rPr>
          <w:rFonts w:ascii="Arial" w:hAnsi="Arial" w:cs="Arial"/>
          <w:sz w:val="22"/>
        </w:rPr>
        <w:t xml:space="preserve"> SHP θα </w:t>
      </w:r>
      <w:proofErr w:type="spellStart"/>
      <w:r w:rsidRPr="00703F6A">
        <w:rPr>
          <w:rFonts w:ascii="Arial" w:hAnsi="Arial" w:cs="Arial"/>
          <w:sz w:val="22"/>
        </w:rPr>
        <w:t>συλλέγει</w:t>
      </w:r>
      <w:proofErr w:type="spellEnd"/>
      <w:r w:rsidRPr="00703F6A">
        <w:rPr>
          <w:rFonts w:ascii="Arial" w:hAnsi="Arial" w:cs="Arial"/>
          <w:sz w:val="22"/>
        </w:rPr>
        <w:t xml:space="preserve"> και θα επ</w:t>
      </w:r>
      <w:proofErr w:type="spellStart"/>
      <w:r w:rsidRPr="00703F6A">
        <w:rPr>
          <w:rFonts w:ascii="Arial" w:hAnsi="Arial" w:cs="Arial"/>
          <w:sz w:val="22"/>
        </w:rPr>
        <w:t>ικυρώνει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δεδομέν</w:t>
      </w:r>
      <w:proofErr w:type="spellEnd"/>
      <w:r w:rsidRPr="00703F6A">
        <w:rPr>
          <w:rFonts w:ascii="Arial" w:hAnsi="Arial" w:cs="Arial"/>
          <w:sz w:val="22"/>
        </w:rPr>
        <w:t xml:space="preserve">α από </w:t>
      </w:r>
      <w:proofErr w:type="spellStart"/>
      <w:r w:rsidRPr="00703F6A">
        <w:rPr>
          <w:rFonts w:ascii="Arial" w:hAnsi="Arial" w:cs="Arial"/>
          <w:sz w:val="22"/>
        </w:rPr>
        <w:t>διάφορες</w:t>
      </w:r>
      <w:proofErr w:type="spellEnd"/>
      <w:r w:rsidRPr="00703F6A">
        <w:rPr>
          <w:rFonts w:ascii="Arial" w:hAnsi="Arial" w:cs="Arial"/>
          <w:sz w:val="22"/>
        </w:rPr>
        <w:t xml:space="preserve"> π</w:t>
      </w:r>
      <w:proofErr w:type="spellStart"/>
      <w:r w:rsidRPr="00703F6A">
        <w:rPr>
          <w:rFonts w:ascii="Arial" w:hAnsi="Arial" w:cs="Arial"/>
          <w:sz w:val="22"/>
        </w:rPr>
        <w:t>ηγές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γι</w:t>
      </w:r>
      <w:proofErr w:type="spellEnd"/>
      <w:r w:rsidRPr="00703F6A">
        <w:rPr>
          <w:rFonts w:ascii="Arial" w:hAnsi="Arial" w:cs="Arial"/>
          <w:sz w:val="22"/>
        </w:rPr>
        <w:t>α να κα</w:t>
      </w:r>
      <w:proofErr w:type="spellStart"/>
      <w:r w:rsidRPr="00703F6A">
        <w:rPr>
          <w:rFonts w:ascii="Arial" w:hAnsi="Arial" w:cs="Arial"/>
          <w:sz w:val="22"/>
        </w:rPr>
        <w:t>θοδηγήσει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την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έρευν</w:t>
      </w:r>
      <w:proofErr w:type="spellEnd"/>
      <w:r w:rsidRPr="00703F6A">
        <w:rPr>
          <w:rFonts w:ascii="Arial" w:hAnsi="Arial" w:cs="Arial"/>
          <w:sz w:val="22"/>
        </w:rPr>
        <w:t>α και να επ</w:t>
      </w:r>
      <w:proofErr w:type="spellStart"/>
      <w:r w:rsidRPr="00703F6A">
        <w:rPr>
          <w:rFonts w:ascii="Arial" w:hAnsi="Arial" w:cs="Arial"/>
          <w:sz w:val="22"/>
        </w:rPr>
        <w:t>ιτύχει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τους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στόχους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του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έργου</w:t>
      </w:r>
      <w:proofErr w:type="spellEnd"/>
      <w:r w:rsidRPr="00703F6A">
        <w:rPr>
          <w:rFonts w:ascii="Arial" w:hAnsi="Arial" w:cs="Arial"/>
          <w:sz w:val="22"/>
        </w:rPr>
        <w:t xml:space="preserve">, </w:t>
      </w:r>
      <w:proofErr w:type="spellStart"/>
      <w:r w:rsidRPr="00703F6A">
        <w:rPr>
          <w:rFonts w:ascii="Arial" w:hAnsi="Arial" w:cs="Arial"/>
          <w:sz w:val="22"/>
        </w:rPr>
        <w:t>δι</w:t>
      </w:r>
      <w:proofErr w:type="spellEnd"/>
      <w:r w:rsidRPr="00703F6A">
        <w:rPr>
          <w:rFonts w:ascii="Arial" w:hAnsi="Arial" w:cs="Arial"/>
          <w:sz w:val="22"/>
        </w:rPr>
        <w:t xml:space="preserve">ασφαλίζοντας </w:t>
      </w:r>
      <w:proofErr w:type="spellStart"/>
      <w:r w:rsidRPr="00703F6A">
        <w:rPr>
          <w:rFonts w:ascii="Arial" w:hAnsi="Arial" w:cs="Arial"/>
          <w:sz w:val="22"/>
        </w:rPr>
        <w:t>ενημερώσεις</w:t>
      </w:r>
      <w:proofErr w:type="spellEnd"/>
      <w:r w:rsidRPr="00703F6A">
        <w:rPr>
          <w:rFonts w:ascii="Arial" w:hAnsi="Arial" w:cs="Arial"/>
          <w:sz w:val="22"/>
        </w:rPr>
        <w:t xml:space="preserve"> και επ</w:t>
      </w:r>
      <w:proofErr w:type="spellStart"/>
      <w:r w:rsidRPr="00703F6A">
        <w:rPr>
          <w:rFonts w:ascii="Arial" w:hAnsi="Arial" w:cs="Arial"/>
          <w:sz w:val="22"/>
        </w:rPr>
        <w:t>ικύρωση</w:t>
      </w:r>
      <w:proofErr w:type="spellEnd"/>
      <w:r w:rsidRPr="00703F6A">
        <w:rPr>
          <w:rFonts w:ascii="Arial" w:hAnsi="Arial" w:cs="Arial"/>
          <w:sz w:val="22"/>
        </w:rPr>
        <w:t xml:space="preserve"> όπ</w:t>
      </w:r>
      <w:proofErr w:type="spellStart"/>
      <w:r w:rsidRPr="00703F6A">
        <w:rPr>
          <w:rFonts w:ascii="Arial" w:hAnsi="Arial" w:cs="Arial"/>
          <w:sz w:val="22"/>
        </w:rPr>
        <w:t>ως</w:t>
      </w:r>
      <w:proofErr w:type="spellEnd"/>
      <w:r w:rsidRPr="00703F6A">
        <w:rPr>
          <w:rFonts w:ascii="Arial" w:hAnsi="Arial" w:cs="Arial"/>
          <w:sz w:val="22"/>
        </w:rPr>
        <w:t xml:space="preserve"> απα</w:t>
      </w:r>
      <w:proofErr w:type="spellStart"/>
      <w:r w:rsidRPr="00703F6A">
        <w:rPr>
          <w:rFonts w:ascii="Arial" w:hAnsi="Arial" w:cs="Arial"/>
          <w:sz w:val="22"/>
        </w:rPr>
        <w:t>ιτείτ</w:t>
      </w:r>
      <w:proofErr w:type="spellEnd"/>
      <w:r w:rsidRPr="00703F6A">
        <w:rPr>
          <w:rFonts w:ascii="Arial" w:hAnsi="Arial" w:cs="Arial"/>
          <w:sz w:val="22"/>
        </w:rPr>
        <w:t>αι.</w:t>
      </w:r>
    </w:p>
    <w:p w14:paraId="54EFEE3B" w14:textId="077BDF47" w:rsidR="00703F6A" w:rsidRPr="00D10B82" w:rsidRDefault="00703F6A" w:rsidP="00703F6A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703F6A">
        <w:rPr>
          <w:rFonts w:ascii="Arial" w:hAnsi="Arial" w:cs="Arial"/>
          <w:sz w:val="22"/>
        </w:rPr>
        <w:t xml:space="preserve">Η </w:t>
      </w:r>
      <w:r w:rsidR="008212EE">
        <w:rPr>
          <w:rFonts w:ascii="Arial" w:hAnsi="Arial" w:cs="Arial"/>
          <w:sz w:val="22"/>
          <w:lang w:val="en-GB"/>
        </w:rPr>
        <w:t>SHP</w:t>
      </w:r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δι</w:t>
      </w:r>
      <w:proofErr w:type="spellEnd"/>
      <w:r w:rsidRPr="00703F6A">
        <w:rPr>
          <w:rFonts w:ascii="Arial" w:hAnsi="Arial" w:cs="Arial"/>
          <w:sz w:val="22"/>
        </w:rPr>
        <w:t xml:space="preserve">αδραματίζει </w:t>
      </w:r>
      <w:proofErr w:type="spellStart"/>
      <w:r w:rsidRPr="00703F6A">
        <w:rPr>
          <w:rFonts w:ascii="Arial" w:hAnsi="Arial" w:cs="Arial"/>
          <w:sz w:val="22"/>
        </w:rPr>
        <w:t>κεντρικό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ρόλο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στη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συλλογή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δεδομένων</w:t>
      </w:r>
      <w:proofErr w:type="spellEnd"/>
      <w:r w:rsidRPr="00703F6A">
        <w:rPr>
          <w:rFonts w:ascii="Arial" w:hAnsi="Arial" w:cs="Arial"/>
          <w:sz w:val="22"/>
        </w:rPr>
        <w:t xml:space="preserve"> από τα </w:t>
      </w:r>
      <w:proofErr w:type="spellStart"/>
      <w:r w:rsidRPr="00703F6A">
        <w:rPr>
          <w:rFonts w:ascii="Arial" w:hAnsi="Arial" w:cs="Arial"/>
          <w:sz w:val="22"/>
        </w:rPr>
        <w:t>μέλη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της</w:t>
      </w:r>
      <w:proofErr w:type="spellEnd"/>
      <w:r w:rsidRPr="00703F6A">
        <w:rPr>
          <w:rFonts w:ascii="Arial" w:hAnsi="Arial" w:cs="Arial"/>
          <w:sz w:val="22"/>
        </w:rPr>
        <w:t xml:space="preserve"> και </w:t>
      </w:r>
      <w:proofErr w:type="spellStart"/>
      <w:r w:rsidRPr="00703F6A">
        <w:rPr>
          <w:rFonts w:ascii="Arial" w:hAnsi="Arial" w:cs="Arial"/>
          <w:sz w:val="22"/>
        </w:rPr>
        <w:t>τους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το</w:t>
      </w:r>
      <w:proofErr w:type="spellEnd"/>
      <w:r w:rsidRPr="00703F6A">
        <w:rPr>
          <w:rFonts w:ascii="Arial" w:hAnsi="Arial" w:cs="Arial"/>
          <w:sz w:val="22"/>
        </w:rPr>
        <w:t xml:space="preserve">πικούς </w:t>
      </w:r>
      <w:proofErr w:type="spellStart"/>
      <w:r w:rsidRPr="00703F6A">
        <w:rPr>
          <w:rFonts w:ascii="Arial" w:hAnsi="Arial" w:cs="Arial"/>
          <w:sz w:val="22"/>
        </w:rPr>
        <w:t>ετ</w:t>
      </w:r>
      <w:proofErr w:type="spellEnd"/>
      <w:r w:rsidRPr="00703F6A">
        <w:rPr>
          <w:rFonts w:ascii="Arial" w:hAnsi="Arial" w:cs="Arial"/>
          <w:sz w:val="22"/>
        </w:rPr>
        <w:t xml:space="preserve">αίρους </w:t>
      </w:r>
      <w:proofErr w:type="spellStart"/>
      <w:r w:rsidRPr="00703F6A">
        <w:rPr>
          <w:rFonts w:ascii="Arial" w:hAnsi="Arial" w:cs="Arial"/>
          <w:sz w:val="22"/>
        </w:rPr>
        <w:t>τους</w:t>
      </w:r>
      <w:proofErr w:type="spellEnd"/>
      <w:r w:rsidRPr="00703F6A">
        <w:rPr>
          <w:rFonts w:ascii="Arial" w:hAnsi="Arial" w:cs="Arial"/>
          <w:sz w:val="22"/>
        </w:rPr>
        <w:t xml:space="preserve">, </w:t>
      </w:r>
      <w:proofErr w:type="spellStart"/>
      <w:r w:rsidRPr="00703F6A">
        <w:rPr>
          <w:rFonts w:ascii="Arial" w:hAnsi="Arial" w:cs="Arial"/>
          <w:sz w:val="22"/>
        </w:rPr>
        <w:t>στην</w:t>
      </w:r>
      <w:proofErr w:type="spellEnd"/>
      <w:r w:rsidRPr="00703F6A">
        <w:rPr>
          <w:rFonts w:ascii="Arial" w:hAnsi="Arial" w:cs="Arial"/>
          <w:sz w:val="22"/>
        </w:rPr>
        <w:t xml:space="preserve"> επ</w:t>
      </w:r>
      <w:proofErr w:type="spellStart"/>
      <w:r w:rsidRPr="00703F6A">
        <w:rPr>
          <w:rFonts w:ascii="Arial" w:hAnsi="Arial" w:cs="Arial"/>
          <w:sz w:val="22"/>
        </w:rPr>
        <w:t>ικύρωση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των</w:t>
      </w:r>
      <w:proofErr w:type="spellEnd"/>
      <w:r w:rsidRPr="00703F6A">
        <w:rPr>
          <w:rFonts w:ascii="Arial" w:hAnsi="Arial" w:cs="Arial"/>
          <w:sz w:val="22"/>
        </w:rPr>
        <w:t xml:space="preserve"> απ</w:t>
      </w:r>
      <w:proofErr w:type="spellStart"/>
      <w:r w:rsidRPr="00703F6A">
        <w:rPr>
          <w:rFonts w:ascii="Arial" w:hAnsi="Arial" w:cs="Arial"/>
          <w:sz w:val="22"/>
        </w:rPr>
        <w:t>οτελεσμάτων</w:t>
      </w:r>
      <w:proofErr w:type="spellEnd"/>
      <w:r w:rsidRPr="00703F6A">
        <w:rPr>
          <w:rFonts w:ascii="Arial" w:hAnsi="Arial" w:cs="Arial"/>
          <w:sz w:val="22"/>
        </w:rPr>
        <w:t xml:space="preserve"> και </w:t>
      </w:r>
      <w:proofErr w:type="spellStart"/>
      <w:r w:rsidRPr="00703F6A">
        <w:rPr>
          <w:rFonts w:ascii="Arial" w:hAnsi="Arial" w:cs="Arial"/>
          <w:sz w:val="22"/>
        </w:rPr>
        <w:t>στη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δημιουργί</w:t>
      </w:r>
      <w:proofErr w:type="spellEnd"/>
      <w:r w:rsidRPr="00703F6A">
        <w:rPr>
          <w:rFonts w:ascii="Arial" w:hAnsi="Arial" w:cs="Arial"/>
          <w:sz w:val="22"/>
        </w:rPr>
        <w:t xml:space="preserve">α </w:t>
      </w:r>
      <w:proofErr w:type="spellStart"/>
      <w:r w:rsidRPr="00703F6A">
        <w:rPr>
          <w:rFonts w:ascii="Arial" w:hAnsi="Arial" w:cs="Arial"/>
          <w:sz w:val="22"/>
        </w:rPr>
        <w:t>οδών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γι</w:t>
      </w:r>
      <w:proofErr w:type="spellEnd"/>
      <w:r w:rsidRPr="00703F6A">
        <w:rPr>
          <w:rFonts w:ascii="Arial" w:hAnsi="Arial" w:cs="Arial"/>
          <w:sz w:val="22"/>
        </w:rPr>
        <w:t xml:space="preserve">α </w:t>
      </w:r>
      <w:proofErr w:type="spellStart"/>
      <w:r w:rsidRPr="00703F6A">
        <w:rPr>
          <w:rFonts w:ascii="Arial" w:hAnsi="Arial" w:cs="Arial"/>
          <w:sz w:val="22"/>
        </w:rPr>
        <w:t>την</w:t>
      </w:r>
      <w:proofErr w:type="spellEnd"/>
      <w:r w:rsidRPr="00703F6A">
        <w:rPr>
          <w:rFonts w:ascii="Arial" w:hAnsi="Arial" w:cs="Arial"/>
          <w:sz w:val="22"/>
        </w:rPr>
        <w:t xml:space="preserve"> α</w:t>
      </w:r>
      <w:proofErr w:type="spellStart"/>
      <w:r w:rsidRPr="00703F6A">
        <w:rPr>
          <w:rFonts w:ascii="Arial" w:hAnsi="Arial" w:cs="Arial"/>
          <w:sz w:val="22"/>
        </w:rPr>
        <w:t>ντ</w:t>
      </w:r>
      <w:proofErr w:type="spellEnd"/>
      <w:r w:rsidRPr="00703F6A">
        <w:rPr>
          <w:rFonts w:ascii="Arial" w:hAnsi="Arial" w:cs="Arial"/>
          <w:sz w:val="22"/>
        </w:rPr>
        <w:t>αλλαγή απ</w:t>
      </w:r>
      <w:proofErr w:type="spellStart"/>
      <w:r w:rsidRPr="00703F6A">
        <w:rPr>
          <w:rFonts w:ascii="Arial" w:hAnsi="Arial" w:cs="Arial"/>
          <w:sz w:val="22"/>
        </w:rPr>
        <w:t>οτελεσμάτων</w:t>
      </w:r>
      <w:proofErr w:type="spellEnd"/>
      <w:r w:rsidRPr="00703F6A">
        <w:rPr>
          <w:rFonts w:ascii="Arial" w:hAnsi="Arial" w:cs="Arial"/>
          <w:sz w:val="22"/>
        </w:rPr>
        <w:t xml:space="preserve"> και </w:t>
      </w:r>
      <w:r w:rsidR="008212EE">
        <w:rPr>
          <w:rFonts w:ascii="Arial" w:hAnsi="Arial" w:cs="Arial"/>
          <w:sz w:val="22"/>
          <w:lang w:val="el-GR"/>
        </w:rPr>
        <w:t xml:space="preserve">θετικών </w:t>
      </w:r>
      <w:r w:rsidRPr="00703F6A">
        <w:rPr>
          <w:rFonts w:ascii="Arial" w:hAnsi="Arial" w:cs="Arial"/>
          <w:sz w:val="22"/>
        </w:rPr>
        <w:t>επιπ</w:t>
      </w:r>
      <w:proofErr w:type="spellStart"/>
      <w:r w:rsidRPr="00703F6A">
        <w:rPr>
          <w:rFonts w:ascii="Arial" w:hAnsi="Arial" w:cs="Arial"/>
          <w:sz w:val="22"/>
        </w:rPr>
        <w:t>τώσεων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σε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ολόκληρη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την</w:t>
      </w:r>
      <w:proofErr w:type="spellEnd"/>
      <w:r w:rsidRPr="00703F6A">
        <w:rPr>
          <w:rFonts w:ascii="Arial" w:hAnsi="Arial" w:cs="Arial"/>
          <w:sz w:val="22"/>
        </w:rPr>
        <w:t xml:space="preserve"> π</w:t>
      </w:r>
      <w:proofErr w:type="spellStart"/>
      <w:r w:rsidRPr="00703F6A">
        <w:rPr>
          <w:rFonts w:ascii="Arial" w:hAnsi="Arial" w:cs="Arial"/>
          <w:sz w:val="22"/>
        </w:rPr>
        <w:t>εριοχή</w:t>
      </w:r>
      <w:proofErr w:type="spellEnd"/>
      <w:r w:rsidRPr="00703F6A">
        <w:rPr>
          <w:rFonts w:ascii="Arial" w:hAnsi="Arial" w:cs="Arial"/>
          <w:sz w:val="22"/>
        </w:rPr>
        <w:t xml:space="preserve">. Τα </w:t>
      </w:r>
      <w:proofErr w:type="spellStart"/>
      <w:r w:rsidRPr="00703F6A">
        <w:rPr>
          <w:rFonts w:ascii="Arial" w:hAnsi="Arial" w:cs="Arial"/>
          <w:sz w:val="22"/>
        </w:rPr>
        <w:t>μέλη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της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r w:rsidR="008212EE">
        <w:rPr>
          <w:rFonts w:ascii="Arial" w:hAnsi="Arial" w:cs="Arial"/>
          <w:sz w:val="22"/>
          <w:lang w:val="en-GB"/>
        </w:rPr>
        <w:t>SHP</w:t>
      </w:r>
      <w:r w:rsidRPr="00703F6A">
        <w:rPr>
          <w:rFonts w:ascii="Arial" w:hAnsi="Arial" w:cs="Arial"/>
          <w:sz w:val="22"/>
        </w:rPr>
        <w:t xml:space="preserve"> θα επ</w:t>
      </w:r>
      <w:proofErr w:type="spellStart"/>
      <w:r w:rsidRPr="00703F6A">
        <w:rPr>
          <w:rFonts w:ascii="Arial" w:hAnsi="Arial" w:cs="Arial"/>
          <w:sz w:val="22"/>
        </w:rPr>
        <w:t>ωφεληθούν</w:t>
      </w:r>
      <w:proofErr w:type="spellEnd"/>
      <w:r w:rsidRPr="00703F6A">
        <w:rPr>
          <w:rFonts w:ascii="Arial" w:hAnsi="Arial" w:cs="Arial"/>
          <w:sz w:val="22"/>
        </w:rPr>
        <w:t xml:space="preserve"> από </w:t>
      </w:r>
      <w:proofErr w:type="spellStart"/>
      <w:r w:rsidRPr="00703F6A">
        <w:rPr>
          <w:rFonts w:ascii="Arial" w:hAnsi="Arial" w:cs="Arial"/>
          <w:sz w:val="22"/>
        </w:rPr>
        <w:t>ευκ</w:t>
      </w:r>
      <w:proofErr w:type="spellEnd"/>
      <w:r w:rsidRPr="00703F6A">
        <w:rPr>
          <w:rFonts w:ascii="Arial" w:hAnsi="Arial" w:cs="Arial"/>
          <w:sz w:val="22"/>
        </w:rPr>
        <w:t>αιρίες α</w:t>
      </w:r>
      <w:proofErr w:type="spellStart"/>
      <w:r w:rsidRPr="00703F6A">
        <w:rPr>
          <w:rFonts w:ascii="Arial" w:hAnsi="Arial" w:cs="Arial"/>
          <w:sz w:val="22"/>
        </w:rPr>
        <w:t>νά</w:t>
      </w:r>
      <w:proofErr w:type="spellEnd"/>
      <w:r w:rsidRPr="00703F6A">
        <w:rPr>
          <w:rFonts w:ascii="Arial" w:hAnsi="Arial" w:cs="Arial"/>
          <w:sz w:val="22"/>
        </w:rPr>
        <w:t xml:space="preserve">πτυξης </w:t>
      </w:r>
      <w:proofErr w:type="spellStart"/>
      <w:r w:rsidRPr="00703F6A">
        <w:rPr>
          <w:rFonts w:ascii="Arial" w:hAnsi="Arial" w:cs="Arial"/>
          <w:sz w:val="22"/>
        </w:rPr>
        <w:t>ικ</w:t>
      </w:r>
      <w:proofErr w:type="spellEnd"/>
      <w:r w:rsidRPr="00703F6A">
        <w:rPr>
          <w:rFonts w:ascii="Arial" w:hAnsi="Arial" w:cs="Arial"/>
          <w:sz w:val="22"/>
        </w:rPr>
        <w:t xml:space="preserve">ανοτήτων, </w:t>
      </w:r>
      <w:proofErr w:type="spellStart"/>
      <w:r w:rsidRPr="00703F6A">
        <w:rPr>
          <w:rFonts w:ascii="Arial" w:hAnsi="Arial" w:cs="Arial"/>
          <w:sz w:val="22"/>
        </w:rPr>
        <w:t>διάδοση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γνώσεων</w:t>
      </w:r>
      <w:proofErr w:type="spellEnd"/>
      <w:r w:rsidRPr="00703F6A">
        <w:rPr>
          <w:rFonts w:ascii="Arial" w:hAnsi="Arial" w:cs="Arial"/>
          <w:sz w:val="22"/>
        </w:rPr>
        <w:t xml:space="preserve">, </w:t>
      </w:r>
      <w:proofErr w:type="spellStart"/>
      <w:r w:rsidRPr="00703F6A">
        <w:rPr>
          <w:rFonts w:ascii="Arial" w:hAnsi="Arial" w:cs="Arial"/>
          <w:sz w:val="22"/>
        </w:rPr>
        <w:t>δικτύωση</w:t>
      </w:r>
      <w:proofErr w:type="spellEnd"/>
      <w:r w:rsidRPr="00703F6A">
        <w:rPr>
          <w:rFonts w:ascii="Arial" w:hAnsi="Arial" w:cs="Arial"/>
          <w:sz w:val="22"/>
        </w:rPr>
        <w:t xml:space="preserve"> και </w:t>
      </w:r>
      <w:proofErr w:type="spellStart"/>
      <w:r w:rsidRPr="00703F6A">
        <w:rPr>
          <w:rFonts w:ascii="Arial" w:hAnsi="Arial" w:cs="Arial"/>
          <w:sz w:val="22"/>
        </w:rPr>
        <w:t>συνεργ</w:t>
      </w:r>
      <w:proofErr w:type="spellEnd"/>
      <w:r w:rsidRPr="00703F6A">
        <w:rPr>
          <w:rFonts w:ascii="Arial" w:hAnsi="Arial" w:cs="Arial"/>
          <w:sz w:val="22"/>
        </w:rPr>
        <w:t>ατικές π</w:t>
      </w:r>
      <w:proofErr w:type="spellStart"/>
      <w:r w:rsidRPr="00703F6A">
        <w:rPr>
          <w:rFonts w:ascii="Arial" w:hAnsi="Arial" w:cs="Arial"/>
          <w:sz w:val="22"/>
        </w:rPr>
        <w:t>ρωτο</w:t>
      </w:r>
      <w:proofErr w:type="spellEnd"/>
      <w:r w:rsidRPr="00703F6A">
        <w:rPr>
          <w:rFonts w:ascii="Arial" w:hAnsi="Arial" w:cs="Arial"/>
          <w:sz w:val="22"/>
        </w:rPr>
        <w:t>βουλίες π</w:t>
      </w:r>
      <w:proofErr w:type="spellStart"/>
      <w:r w:rsidRPr="00703F6A">
        <w:rPr>
          <w:rFonts w:ascii="Arial" w:hAnsi="Arial" w:cs="Arial"/>
          <w:sz w:val="22"/>
        </w:rPr>
        <w:t>ου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στοχεύουν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στην</w:t>
      </w:r>
      <w:proofErr w:type="spellEnd"/>
      <w:r w:rsidRPr="00703F6A">
        <w:rPr>
          <w:rFonts w:ascii="Arial" w:hAnsi="Arial" w:cs="Arial"/>
          <w:sz w:val="22"/>
        </w:rPr>
        <w:t xml:space="preserve"> π</w:t>
      </w:r>
      <w:proofErr w:type="spellStart"/>
      <w:r w:rsidRPr="00703F6A">
        <w:rPr>
          <w:rFonts w:ascii="Arial" w:hAnsi="Arial" w:cs="Arial"/>
          <w:sz w:val="22"/>
        </w:rPr>
        <w:t>ροώθηση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της</w:t>
      </w:r>
      <w:proofErr w:type="spellEnd"/>
      <w:r w:rsidRPr="00703F6A">
        <w:rPr>
          <w:rFonts w:ascii="Arial" w:hAnsi="Arial" w:cs="Arial"/>
          <w:sz w:val="22"/>
        </w:rPr>
        <w:t xml:space="preserve"> π</w:t>
      </w:r>
      <w:proofErr w:type="spellStart"/>
      <w:r w:rsidRPr="00703F6A">
        <w:rPr>
          <w:rFonts w:ascii="Arial" w:hAnsi="Arial" w:cs="Arial"/>
          <w:sz w:val="22"/>
        </w:rPr>
        <w:t>ροσέγγισης</w:t>
      </w:r>
      <w:proofErr w:type="spellEnd"/>
      <w:r w:rsidRPr="00703F6A">
        <w:rPr>
          <w:rFonts w:ascii="Arial" w:hAnsi="Arial" w:cs="Arial"/>
          <w:sz w:val="22"/>
        </w:rPr>
        <w:t xml:space="preserve"> Nexus </w:t>
      </w:r>
      <w:proofErr w:type="spellStart"/>
      <w:r w:rsidRPr="00703F6A">
        <w:rPr>
          <w:rFonts w:ascii="Arial" w:hAnsi="Arial" w:cs="Arial"/>
          <w:sz w:val="22"/>
        </w:rPr>
        <w:t>στις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κοινότητές</w:t>
      </w:r>
      <w:proofErr w:type="spellEnd"/>
      <w:r w:rsidRPr="00703F6A">
        <w:rPr>
          <w:rFonts w:ascii="Arial" w:hAnsi="Arial" w:cs="Arial"/>
          <w:sz w:val="22"/>
        </w:rPr>
        <w:t xml:space="preserve"> </w:t>
      </w:r>
      <w:proofErr w:type="spellStart"/>
      <w:r w:rsidRPr="00703F6A">
        <w:rPr>
          <w:rFonts w:ascii="Arial" w:hAnsi="Arial" w:cs="Arial"/>
          <w:sz w:val="22"/>
        </w:rPr>
        <w:t>τους</w:t>
      </w:r>
      <w:proofErr w:type="spellEnd"/>
      <w:r w:rsidRPr="00703F6A">
        <w:rPr>
          <w:rFonts w:ascii="Arial" w:hAnsi="Arial" w:cs="Arial"/>
          <w:sz w:val="22"/>
        </w:rPr>
        <w:t>.</w:t>
      </w:r>
    </w:p>
    <w:p w14:paraId="7CDFCBDF" w14:textId="77777777" w:rsidR="00EC6599" w:rsidRDefault="00EC6599" w:rsidP="00703F6A">
      <w:pPr>
        <w:spacing w:before="120" w:line="276" w:lineRule="auto"/>
        <w:jc w:val="both"/>
        <w:rPr>
          <w:rFonts w:ascii="Arial" w:hAnsi="Arial" w:cs="Arial"/>
          <w:sz w:val="22"/>
        </w:rPr>
      </w:pPr>
    </w:p>
    <w:p w14:paraId="731E670E" w14:textId="77777777" w:rsidR="00D10B82" w:rsidRPr="00D10B82" w:rsidRDefault="00D10B82" w:rsidP="00703F6A">
      <w:pPr>
        <w:spacing w:before="120" w:line="276" w:lineRule="auto"/>
        <w:jc w:val="both"/>
        <w:rPr>
          <w:rFonts w:ascii="Arial" w:hAnsi="Arial" w:cs="Arial"/>
          <w:sz w:val="22"/>
        </w:rPr>
      </w:pPr>
    </w:p>
    <w:p w14:paraId="522FF870" w14:textId="01B866D5" w:rsidR="00981327" w:rsidRPr="00D10B82" w:rsidRDefault="00703F6A" w:rsidP="00062628">
      <w:pPr>
        <w:shd w:val="clear" w:color="auto" w:fill="D9E2F3" w:themeFill="accent1" w:themeFillTint="33"/>
        <w:spacing w:before="120"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</w:pP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Ως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βα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σικός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ενδι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αφερόμενος</w:t>
      </w:r>
      <w:r w:rsidR="006450B0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  <w:lang w:val="el-GR"/>
        </w:rPr>
        <w:t xml:space="preserve"> φορέας</w:t>
      </w:r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γι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α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την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εφ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αρμογή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της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π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ροσέγγισης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WEFE Nexus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στη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χώρ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α σας και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στην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π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εριοχή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της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Μεσογείου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, ο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οργ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ανισμός σας κα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λείτ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αι να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συμμετάσχει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στην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r w:rsidR="008212EE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SHP</w:t>
      </w:r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. Η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συμμετοχή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είν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αι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εθελοντική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και π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εριλ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αμβάνει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μι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α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σειρά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ενεργειών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π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ου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ο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οργ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ανισμός σας μπ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ορεί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να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ορίσει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εκ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των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 π</w:t>
      </w:r>
      <w:proofErr w:type="spellStart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>ροτέρων</w:t>
      </w:r>
      <w:proofErr w:type="spellEnd"/>
      <w:r w:rsidRPr="00EC6599">
        <w:rPr>
          <w:rFonts w:ascii="Arial" w:hAnsi="Arial" w:cs="Arial"/>
          <w:b/>
          <w:bCs/>
          <w:i/>
          <w:iCs/>
          <w:color w:val="2F5496" w:themeColor="accent1" w:themeShade="BF"/>
          <w:sz w:val="20"/>
          <w:szCs w:val="20"/>
        </w:rPr>
        <w:t xml:space="preserve">. </w:t>
      </w:r>
    </w:p>
    <w:p w14:paraId="0BC36827" w14:textId="04E9E9AF" w:rsidR="00703F6A" w:rsidRPr="00D10B82" w:rsidRDefault="00703F6A" w:rsidP="00062628">
      <w:pPr>
        <w:shd w:val="clear" w:color="auto" w:fill="D9E2F3" w:themeFill="accent1" w:themeFillTint="33"/>
        <w:spacing w:before="120" w:line="276" w:lineRule="auto"/>
        <w:jc w:val="both"/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</w:pP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Αυτό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το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έγγρ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αφο π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εριγράφει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τους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ρόλους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,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τις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συνεισφορές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,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τις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ευθύνες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και τα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οφέλη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των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ενδι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αφερομένων, κα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θώς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και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μηχ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ανισμούς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γι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α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τη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μετ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αφορά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γνώσεων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και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διδ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αγμάτων π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ου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α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ντλήθηκ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αν κα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τά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τη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διάρκει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α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του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έργου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.</w:t>
      </w:r>
    </w:p>
    <w:p w14:paraId="627F5F7B" w14:textId="48949767" w:rsidR="00703F6A" w:rsidRPr="00D10B82" w:rsidRDefault="00703F6A" w:rsidP="00062628">
      <w:pPr>
        <w:shd w:val="clear" w:color="auto" w:fill="D9E2F3" w:themeFill="accent1" w:themeFillTint="33"/>
        <w:spacing w:before="120" w:line="276" w:lineRule="auto"/>
        <w:jc w:val="both"/>
        <w:rPr>
          <w:rFonts w:ascii="Arial" w:hAnsi="Arial" w:cs="Arial"/>
          <w:i/>
          <w:iCs/>
          <w:color w:val="2F5496" w:themeColor="accent1" w:themeShade="BF"/>
          <w:sz w:val="22"/>
        </w:rPr>
      </w:pP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Στο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τέλος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α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υτού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του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εγγράφου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, θα β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ρείτε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μι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α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φόρμ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α α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ίτησης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εθελοντικής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έντ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αξης.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Εάν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ενδι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αφέρεστε, μπ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ορείτε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να κα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θορίσετε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τις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δεσμεύσεις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του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οργ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ανισμού σας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ως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μέλος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της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r w:rsidR="00A32083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SHP</w:t>
      </w:r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και να πα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ρέχετε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βα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σικές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π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ληροφορίες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γι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α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τον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proofErr w:type="spellStart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οργ</w:t>
      </w:r>
      <w:proofErr w:type="spellEnd"/>
      <w:r w:rsidRPr="00EC6599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ανισμό σας.</w:t>
      </w:r>
    </w:p>
    <w:p w14:paraId="5A848471" w14:textId="77777777" w:rsidR="00D10B82" w:rsidRDefault="00D10B82" w:rsidP="00D10B82">
      <w:pPr>
        <w:pStyle w:val="Heading2"/>
        <w:ind w:left="426"/>
        <w:rPr>
          <w:rFonts w:ascii="Arial" w:hAnsi="Arial" w:cs="Arial"/>
          <w:b/>
          <w:bCs/>
        </w:rPr>
      </w:pPr>
    </w:p>
    <w:p w14:paraId="474F648C" w14:textId="77777777" w:rsidR="00D10B82" w:rsidRPr="00D10B82" w:rsidRDefault="00D10B82" w:rsidP="00D10B82"/>
    <w:p w14:paraId="4A920A50" w14:textId="74D9E926" w:rsidR="005F2A2C" w:rsidRPr="00D10B82" w:rsidRDefault="003324D5" w:rsidP="001736FB">
      <w:pPr>
        <w:pStyle w:val="Heading2"/>
        <w:numPr>
          <w:ilvl w:val="0"/>
          <w:numId w:val="16"/>
        </w:numPr>
        <w:ind w:left="426"/>
        <w:rPr>
          <w:rFonts w:ascii="Arial" w:hAnsi="Arial" w:cs="Arial"/>
          <w:b/>
          <w:bCs/>
        </w:rPr>
      </w:pPr>
      <w:r w:rsidRPr="000C5AEF">
        <w:rPr>
          <w:rFonts w:ascii="Arial" w:hAnsi="Arial" w:cs="Arial"/>
          <w:b/>
          <w:bCs/>
        </w:rPr>
        <w:t xml:space="preserve">Η </w:t>
      </w:r>
      <w:r w:rsidR="00A32083">
        <w:rPr>
          <w:rFonts w:ascii="Arial" w:hAnsi="Arial" w:cs="Arial"/>
          <w:b/>
          <w:bCs/>
        </w:rPr>
        <w:t>SHP</w:t>
      </w:r>
      <w:r w:rsidRPr="000C5AEF">
        <w:rPr>
          <w:rFonts w:ascii="Arial" w:hAnsi="Arial" w:cs="Arial"/>
          <w:b/>
          <w:bCs/>
        </w:rPr>
        <w:t xml:space="preserve"> και ο </w:t>
      </w:r>
      <w:proofErr w:type="spellStart"/>
      <w:r w:rsidRPr="000C5AEF">
        <w:rPr>
          <w:rFonts w:ascii="Arial" w:hAnsi="Arial" w:cs="Arial"/>
          <w:b/>
          <w:bCs/>
        </w:rPr>
        <w:t>ρόλος</w:t>
      </w:r>
      <w:proofErr w:type="spellEnd"/>
      <w:r w:rsidRPr="000C5AEF">
        <w:rPr>
          <w:rFonts w:ascii="Arial" w:hAnsi="Arial" w:cs="Arial"/>
          <w:b/>
          <w:bCs/>
        </w:rPr>
        <w:t xml:space="preserve"> </w:t>
      </w:r>
      <w:proofErr w:type="spellStart"/>
      <w:r w:rsidRPr="000C5AEF">
        <w:rPr>
          <w:rFonts w:ascii="Arial" w:hAnsi="Arial" w:cs="Arial"/>
          <w:b/>
          <w:bCs/>
        </w:rPr>
        <w:t>της</w:t>
      </w:r>
      <w:proofErr w:type="spellEnd"/>
      <w:r w:rsidRPr="000C5AEF">
        <w:rPr>
          <w:rFonts w:ascii="Arial" w:hAnsi="Arial" w:cs="Arial"/>
          <w:b/>
          <w:bCs/>
        </w:rPr>
        <w:t xml:space="preserve"> </w:t>
      </w:r>
      <w:proofErr w:type="spellStart"/>
      <w:r w:rsidRPr="000C5AEF">
        <w:rPr>
          <w:rFonts w:ascii="Arial" w:hAnsi="Arial" w:cs="Arial"/>
          <w:b/>
          <w:bCs/>
        </w:rPr>
        <w:t>στο</w:t>
      </w:r>
      <w:proofErr w:type="spellEnd"/>
      <w:r w:rsidRPr="000C5AEF">
        <w:rPr>
          <w:rFonts w:ascii="Arial" w:hAnsi="Arial" w:cs="Arial"/>
          <w:b/>
          <w:bCs/>
        </w:rPr>
        <w:t xml:space="preserve"> </w:t>
      </w:r>
      <w:proofErr w:type="spellStart"/>
      <w:r w:rsidRPr="000C5AEF">
        <w:rPr>
          <w:rFonts w:ascii="Arial" w:hAnsi="Arial" w:cs="Arial"/>
          <w:b/>
          <w:bCs/>
        </w:rPr>
        <w:t>έργο</w:t>
      </w:r>
      <w:proofErr w:type="spellEnd"/>
      <w:r w:rsidRPr="000C5AEF">
        <w:rPr>
          <w:rFonts w:ascii="Arial" w:hAnsi="Arial" w:cs="Arial"/>
          <w:b/>
          <w:bCs/>
        </w:rPr>
        <w:t xml:space="preserve"> </w:t>
      </w:r>
      <w:proofErr w:type="spellStart"/>
      <w:r w:rsidRPr="000C5AEF">
        <w:rPr>
          <w:rFonts w:ascii="Arial" w:hAnsi="Arial" w:cs="Arial"/>
          <w:b/>
          <w:bCs/>
        </w:rPr>
        <w:t>SureNexus</w:t>
      </w:r>
      <w:proofErr w:type="spellEnd"/>
      <w:r w:rsidRPr="000C5AEF">
        <w:rPr>
          <w:rFonts w:ascii="Arial" w:hAnsi="Arial" w:cs="Arial"/>
          <w:b/>
          <w:bCs/>
        </w:rPr>
        <w:t xml:space="preserve"> </w:t>
      </w:r>
    </w:p>
    <w:p w14:paraId="5C32BA87" w14:textId="12000034" w:rsidR="00981327" w:rsidRPr="00D10B82" w:rsidRDefault="00981327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66FF8">
        <w:rPr>
          <w:rFonts w:ascii="Arial" w:hAnsi="Arial" w:cs="Arial"/>
          <w:sz w:val="22"/>
          <w:szCs w:val="22"/>
        </w:rPr>
        <w:t xml:space="preserve">Τα </w:t>
      </w:r>
      <w:proofErr w:type="spellStart"/>
      <w:r w:rsidRPr="00D66FF8">
        <w:rPr>
          <w:rFonts w:ascii="Arial" w:hAnsi="Arial" w:cs="Arial"/>
          <w:sz w:val="22"/>
          <w:szCs w:val="22"/>
        </w:rPr>
        <w:t>το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πικά </w:t>
      </w:r>
      <w:proofErr w:type="spellStart"/>
      <w:r w:rsidRPr="00D66FF8">
        <w:rPr>
          <w:rFonts w:ascii="Arial" w:hAnsi="Arial" w:cs="Arial"/>
          <w:sz w:val="22"/>
          <w:szCs w:val="22"/>
        </w:rPr>
        <w:t>δίκτυ</w:t>
      </w:r>
      <w:proofErr w:type="spellEnd"/>
      <w:r w:rsidRPr="00D66FF8">
        <w:rPr>
          <w:rFonts w:ascii="Arial" w:hAnsi="Arial" w:cs="Arial"/>
          <w:sz w:val="22"/>
          <w:szCs w:val="22"/>
        </w:rPr>
        <w:t>α απ</w:t>
      </w:r>
      <w:proofErr w:type="spellStart"/>
      <w:r w:rsidRPr="00D66FF8">
        <w:rPr>
          <w:rFonts w:ascii="Arial" w:hAnsi="Arial" w:cs="Arial"/>
          <w:sz w:val="22"/>
          <w:szCs w:val="22"/>
        </w:rPr>
        <w:t>οτελούν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α</w:t>
      </w:r>
      <w:proofErr w:type="spellStart"/>
      <w:r w:rsidRPr="00D66FF8">
        <w:rPr>
          <w:rFonts w:ascii="Arial" w:hAnsi="Arial" w:cs="Arial"/>
          <w:sz w:val="22"/>
          <w:szCs w:val="22"/>
        </w:rPr>
        <w:t>κρογωνι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αίο </w:t>
      </w:r>
      <w:proofErr w:type="spellStart"/>
      <w:r w:rsidRPr="00D66FF8">
        <w:rPr>
          <w:rFonts w:ascii="Arial" w:hAnsi="Arial" w:cs="Arial"/>
          <w:sz w:val="22"/>
          <w:szCs w:val="22"/>
        </w:rPr>
        <w:t>λίθο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του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έργου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SureNexus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οδηγώντ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ας </w:t>
      </w:r>
      <w:proofErr w:type="spellStart"/>
      <w:r w:rsidRPr="00D66FF8">
        <w:rPr>
          <w:rFonts w:ascii="Arial" w:hAnsi="Arial" w:cs="Arial"/>
          <w:sz w:val="22"/>
          <w:szCs w:val="22"/>
        </w:rPr>
        <w:t>στην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επ</w:t>
      </w:r>
      <w:proofErr w:type="spellStart"/>
      <w:r w:rsidRPr="00D66FF8">
        <w:rPr>
          <w:rFonts w:ascii="Arial" w:hAnsi="Arial" w:cs="Arial"/>
          <w:sz w:val="22"/>
          <w:szCs w:val="22"/>
        </w:rPr>
        <w:t>ιτυχή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υλο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ποίησή </w:t>
      </w:r>
      <w:proofErr w:type="spellStart"/>
      <w:r w:rsidRPr="00D66FF8">
        <w:rPr>
          <w:rFonts w:ascii="Arial" w:hAnsi="Arial" w:cs="Arial"/>
          <w:sz w:val="22"/>
          <w:szCs w:val="22"/>
        </w:rPr>
        <w:t>του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Pr="00D66FF8">
        <w:rPr>
          <w:rFonts w:ascii="Arial" w:hAnsi="Arial" w:cs="Arial"/>
          <w:sz w:val="22"/>
          <w:szCs w:val="22"/>
        </w:rPr>
        <w:t>ενισχύοντ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ας </w:t>
      </w:r>
      <w:proofErr w:type="spellStart"/>
      <w:r w:rsidRPr="00D66FF8">
        <w:rPr>
          <w:rFonts w:ascii="Arial" w:hAnsi="Arial" w:cs="Arial"/>
          <w:sz w:val="22"/>
          <w:szCs w:val="22"/>
        </w:rPr>
        <w:t>την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α</w:t>
      </w:r>
      <w:proofErr w:type="spellStart"/>
      <w:r w:rsidRPr="00D66FF8">
        <w:rPr>
          <w:rFonts w:ascii="Arial" w:hAnsi="Arial" w:cs="Arial"/>
          <w:sz w:val="22"/>
          <w:szCs w:val="22"/>
        </w:rPr>
        <w:t>ντ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αλλαγή </w:t>
      </w:r>
      <w:proofErr w:type="spellStart"/>
      <w:r w:rsidRPr="00D66FF8">
        <w:rPr>
          <w:rFonts w:ascii="Arial" w:hAnsi="Arial" w:cs="Arial"/>
          <w:sz w:val="22"/>
          <w:szCs w:val="22"/>
        </w:rPr>
        <w:t>γνώσεων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σε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ολόκληρη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την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D66FF8">
        <w:rPr>
          <w:rFonts w:ascii="Arial" w:hAnsi="Arial" w:cs="Arial"/>
          <w:sz w:val="22"/>
          <w:szCs w:val="22"/>
        </w:rPr>
        <w:t>εριοχή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της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Μεσογείου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66FF8">
        <w:rPr>
          <w:rFonts w:ascii="Arial" w:hAnsi="Arial" w:cs="Arial"/>
          <w:sz w:val="22"/>
          <w:szCs w:val="22"/>
        </w:rPr>
        <w:t>Αυτά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τα </w:t>
      </w:r>
      <w:proofErr w:type="spellStart"/>
      <w:r w:rsidRPr="00D66FF8">
        <w:rPr>
          <w:rFonts w:ascii="Arial" w:hAnsi="Arial" w:cs="Arial"/>
          <w:sz w:val="22"/>
          <w:szCs w:val="22"/>
        </w:rPr>
        <w:t>δίκτυ</w:t>
      </w:r>
      <w:proofErr w:type="spellEnd"/>
      <w:r w:rsidRPr="00D66FF8">
        <w:rPr>
          <w:rFonts w:ascii="Arial" w:hAnsi="Arial" w:cs="Arial"/>
          <w:sz w:val="22"/>
          <w:szCs w:val="22"/>
        </w:rPr>
        <w:t>α επ</w:t>
      </w:r>
      <w:proofErr w:type="spellStart"/>
      <w:r w:rsidRPr="00D66FF8">
        <w:rPr>
          <w:rFonts w:ascii="Arial" w:hAnsi="Arial" w:cs="Arial"/>
          <w:sz w:val="22"/>
          <w:szCs w:val="22"/>
        </w:rPr>
        <w:t>ιτρέ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πουν </w:t>
      </w:r>
      <w:proofErr w:type="spellStart"/>
      <w:r w:rsidRPr="00D66FF8">
        <w:rPr>
          <w:rFonts w:ascii="Arial" w:hAnsi="Arial" w:cs="Arial"/>
          <w:sz w:val="22"/>
          <w:szCs w:val="22"/>
        </w:rPr>
        <w:t>τη</w:t>
      </w:r>
      <w:proofErr w:type="spellEnd"/>
      <w:r w:rsidR="00A32083">
        <w:rPr>
          <w:rFonts w:ascii="Arial" w:hAnsi="Arial" w:cs="Arial"/>
          <w:sz w:val="22"/>
          <w:szCs w:val="22"/>
          <w:lang w:val="el-GR"/>
        </w:rPr>
        <w:t>ν παροχή</w:t>
      </w:r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τη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συλλογή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την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α</w:t>
      </w:r>
      <w:proofErr w:type="spellStart"/>
      <w:r w:rsidRPr="00D66FF8">
        <w:rPr>
          <w:rFonts w:ascii="Arial" w:hAnsi="Arial" w:cs="Arial"/>
          <w:sz w:val="22"/>
          <w:szCs w:val="22"/>
        </w:rPr>
        <w:t>νά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πτυξη και </w:t>
      </w:r>
      <w:proofErr w:type="spellStart"/>
      <w:r w:rsidRPr="00D66FF8">
        <w:rPr>
          <w:rFonts w:ascii="Arial" w:hAnsi="Arial" w:cs="Arial"/>
          <w:sz w:val="22"/>
          <w:szCs w:val="22"/>
        </w:rPr>
        <w:t>τη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διάδοση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τεχνολογικών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οικονομικών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Pr="00D66FF8">
        <w:rPr>
          <w:rFonts w:ascii="Arial" w:hAnsi="Arial" w:cs="Arial"/>
          <w:sz w:val="22"/>
          <w:szCs w:val="22"/>
        </w:rPr>
        <w:t>ερευνητικών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κα</w:t>
      </w:r>
      <w:proofErr w:type="spellStart"/>
      <w:r w:rsidRPr="00D66FF8">
        <w:rPr>
          <w:rFonts w:ascii="Arial" w:hAnsi="Arial" w:cs="Arial"/>
          <w:sz w:val="22"/>
          <w:szCs w:val="22"/>
        </w:rPr>
        <w:t>ινοτομιών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D66FF8">
        <w:rPr>
          <w:rFonts w:ascii="Arial" w:hAnsi="Arial" w:cs="Arial"/>
          <w:sz w:val="22"/>
          <w:szCs w:val="22"/>
        </w:rPr>
        <w:t>ου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ευθυγρ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αμμίζονται </w:t>
      </w:r>
      <w:proofErr w:type="spellStart"/>
      <w:r w:rsidRPr="00D66FF8">
        <w:rPr>
          <w:rFonts w:ascii="Arial" w:hAnsi="Arial" w:cs="Arial"/>
          <w:sz w:val="22"/>
          <w:szCs w:val="22"/>
        </w:rPr>
        <w:t>με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την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D66FF8">
        <w:rPr>
          <w:rFonts w:ascii="Arial" w:hAnsi="Arial" w:cs="Arial"/>
          <w:sz w:val="22"/>
          <w:szCs w:val="22"/>
        </w:rPr>
        <w:t>ροσέγγιση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NEXUS.</w:t>
      </w:r>
    </w:p>
    <w:p w14:paraId="7B393BF8" w14:textId="7109602D" w:rsidR="00D66FF8" w:rsidRPr="00D10B82" w:rsidRDefault="00D66FF8" w:rsidP="00D66FF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66FF8">
        <w:rPr>
          <w:rFonts w:ascii="Arial" w:hAnsi="Arial" w:cs="Arial"/>
          <w:sz w:val="22"/>
          <w:szCs w:val="22"/>
        </w:rPr>
        <w:t>Βα</w:t>
      </w:r>
      <w:proofErr w:type="spellStart"/>
      <w:r w:rsidRPr="00D66FF8">
        <w:rPr>
          <w:rFonts w:ascii="Arial" w:hAnsi="Arial" w:cs="Arial"/>
          <w:sz w:val="22"/>
          <w:szCs w:val="22"/>
        </w:rPr>
        <w:t>σικός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στόχος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του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έργου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είν</w:t>
      </w:r>
      <w:proofErr w:type="spellEnd"/>
      <w:r w:rsidRPr="00D66FF8">
        <w:rPr>
          <w:rFonts w:ascii="Arial" w:hAnsi="Arial" w:cs="Arial"/>
          <w:sz w:val="22"/>
          <w:szCs w:val="22"/>
        </w:rPr>
        <w:t>αι η επ</w:t>
      </w:r>
      <w:proofErr w:type="spellStart"/>
      <w:r w:rsidRPr="00D66FF8">
        <w:rPr>
          <w:rFonts w:ascii="Arial" w:hAnsi="Arial" w:cs="Arial"/>
          <w:sz w:val="22"/>
          <w:szCs w:val="22"/>
        </w:rPr>
        <w:t>ικοινωνί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α, η </w:t>
      </w:r>
      <w:proofErr w:type="spellStart"/>
      <w:r w:rsidRPr="00D66FF8">
        <w:rPr>
          <w:rFonts w:ascii="Arial" w:hAnsi="Arial" w:cs="Arial"/>
          <w:sz w:val="22"/>
          <w:szCs w:val="22"/>
        </w:rPr>
        <w:t>διάδοση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και η α</w:t>
      </w:r>
      <w:proofErr w:type="spellStart"/>
      <w:r w:rsidRPr="00D66FF8">
        <w:rPr>
          <w:rFonts w:ascii="Arial" w:hAnsi="Arial" w:cs="Arial"/>
          <w:sz w:val="22"/>
          <w:szCs w:val="22"/>
        </w:rPr>
        <w:t>ξιο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ποίηση </w:t>
      </w:r>
      <w:proofErr w:type="spellStart"/>
      <w:r w:rsidRPr="00D66FF8">
        <w:rPr>
          <w:rFonts w:ascii="Arial" w:hAnsi="Arial" w:cs="Arial"/>
          <w:sz w:val="22"/>
          <w:szCs w:val="22"/>
        </w:rPr>
        <w:t>των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απ</w:t>
      </w:r>
      <w:proofErr w:type="spellStart"/>
      <w:r w:rsidRPr="00D66FF8">
        <w:rPr>
          <w:rFonts w:ascii="Arial" w:hAnsi="Arial" w:cs="Arial"/>
          <w:sz w:val="22"/>
          <w:szCs w:val="22"/>
        </w:rPr>
        <w:t>οτελεσμάτων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r w:rsidR="006450B0">
        <w:rPr>
          <w:rFonts w:ascii="Arial" w:hAnsi="Arial" w:cs="Arial"/>
          <w:sz w:val="22"/>
          <w:szCs w:val="22"/>
          <w:lang w:val="el-GR"/>
        </w:rPr>
        <w:t xml:space="preserve">του έργου </w:t>
      </w:r>
      <w:proofErr w:type="spellStart"/>
      <w:r w:rsidRPr="00D66FF8">
        <w:rPr>
          <w:rFonts w:ascii="Arial" w:hAnsi="Arial" w:cs="Arial"/>
          <w:sz w:val="22"/>
          <w:szCs w:val="22"/>
        </w:rPr>
        <w:t>μετ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αξύ </w:t>
      </w:r>
      <w:proofErr w:type="spellStart"/>
      <w:r w:rsidRPr="00D66FF8">
        <w:rPr>
          <w:rFonts w:ascii="Arial" w:hAnsi="Arial" w:cs="Arial"/>
          <w:sz w:val="22"/>
          <w:szCs w:val="22"/>
        </w:rPr>
        <w:t>των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ενδι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αφερομένων </w:t>
      </w:r>
      <w:proofErr w:type="spellStart"/>
      <w:r w:rsidRPr="00D66FF8">
        <w:rPr>
          <w:rFonts w:ascii="Arial" w:hAnsi="Arial" w:cs="Arial"/>
          <w:sz w:val="22"/>
          <w:szCs w:val="22"/>
        </w:rPr>
        <w:t>σε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όλ</w:t>
      </w:r>
      <w:proofErr w:type="spellEnd"/>
      <w:r w:rsidRPr="00D66FF8">
        <w:rPr>
          <w:rFonts w:ascii="Arial" w:hAnsi="Arial" w:cs="Arial"/>
          <w:sz w:val="22"/>
          <w:szCs w:val="22"/>
        </w:rPr>
        <w:t>α τα επίπ</w:t>
      </w:r>
      <w:proofErr w:type="spellStart"/>
      <w:r w:rsidRPr="00D66FF8">
        <w:rPr>
          <w:rFonts w:ascii="Arial" w:hAnsi="Arial" w:cs="Arial"/>
          <w:sz w:val="22"/>
          <w:szCs w:val="22"/>
        </w:rPr>
        <w:t>εδ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α, </w:t>
      </w:r>
      <w:proofErr w:type="spellStart"/>
      <w:r w:rsidRPr="00D66FF8">
        <w:rPr>
          <w:rFonts w:ascii="Arial" w:hAnsi="Arial" w:cs="Arial"/>
          <w:sz w:val="22"/>
          <w:szCs w:val="22"/>
        </w:rPr>
        <w:t>μεγιστο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ποιώντας </w:t>
      </w:r>
      <w:proofErr w:type="spellStart"/>
      <w:r w:rsidRPr="00D66FF8">
        <w:rPr>
          <w:rFonts w:ascii="Arial" w:hAnsi="Arial" w:cs="Arial"/>
          <w:sz w:val="22"/>
          <w:szCs w:val="22"/>
        </w:rPr>
        <w:t>τον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D66FF8">
        <w:rPr>
          <w:rFonts w:ascii="Arial" w:hAnsi="Arial" w:cs="Arial"/>
          <w:sz w:val="22"/>
          <w:szCs w:val="22"/>
        </w:rPr>
        <w:t>εριφερει</w:t>
      </w:r>
      <w:proofErr w:type="spellEnd"/>
      <w:r w:rsidRPr="00D66FF8">
        <w:rPr>
          <w:rFonts w:ascii="Arial" w:hAnsi="Arial" w:cs="Arial"/>
          <w:sz w:val="22"/>
          <w:szCs w:val="22"/>
        </w:rPr>
        <w:t>ακό και πα</w:t>
      </w:r>
      <w:proofErr w:type="spellStart"/>
      <w:r w:rsidRPr="00D66FF8">
        <w:rPr>
          <w:rFonts w:ascii="Arial" w:hAnsi="Arial" w:cs="Arial"/>
          <w:sz w:val="22"/>
          <w:szCs w:val="22"/>
        </w:rPr>
        <w:t>γκόσμιο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α</w:t>
      </w:r>
      <w:proofErr w:type="spellStart"/>
      <w:r w:rsidRPr="00D66FF8">
        <w:rPr>
          <w:rFonts w:ascii="Arial" w:hAnsi="Arial" w:cs="Arial"/>
          <w:sz w:val="22"/>
          <w:szCs w:val="22"/>
        </w:rPr>
        <w:t>ντίκτυ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πο </w:t>
      </w:r>
      <w:r w:rsidR="006450B0">
        <w:rPr>
          <w:rFonts w:ascii="Arial" w:hAnsi="Arial" w:cs="Arial"/>
          <w:sz w:val="22"/>
          <w:szCs w:val="22"/>
          <w:lang w:val="el-GR"/>
        </w:rPr>
        <w:t xml:space="preserve">αυτών </w:t>
      </w:r>
      <w:proofErr w:type="spellStart"/>
      <w:r w:rsidRPr="00D66FF8">
        <w:rPr>
          <w:rFonts w:ascii="Arial" w:hAnsi="Arial" w:cs="Arial"/>
          <w:sz w:val="22"/>
          <w:szCs w:val="22"/>
        </w:rPr>
        <w:t>μέσω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της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υιοθέτησης</w:t>
      </w:r>
      <w:proofErr w:type="spellEnd"/>
      <w:r w:rsidR="006450B0">
        <w:rPr>
          <w:rFonts w:ascii="Arial" w:hAnsi="Arial" w:cs="Arial"/>
          <w:sz w:val="22"/>
          <w:szCs w:val="22"/>
          <w:lang w:val="el-GR"/>
        </w:rPr>
        <w:t xml:space="preserve"> τους</w:t>
      </w:r>
      <w:r w:rsidRPr="00D66FF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Τέσσερ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α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δίκτυ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α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λειτουργούν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στις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χώρες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επ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ίδειξης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ως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μέρος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της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SHP,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συνδέοντ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ας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ενδι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αφερόμενους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φορείς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σε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όλες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τις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χώρες</w:t>
      </w:r>
      <w:proofErr w:type="spellEnd"/>
      <w:r w:rsidR="006450B0">
        <w:rPr>
          <w:rFonts w:ascii="Arial" w:hAnsi="Arial" w:cs="Arial"/>
          <w:b/>
          <w:bCs/>
          <w:sz w:val="22"/>
          <w:szCs w:val="22"/>
          <w:lang w:val="el-GR"/>
        </w:rPr>
        <w:t>-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μέλη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της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r w:rsidR="006450B0">
        <w:rPr>
          <w:rFonts w:ascii="Arial" w:hAnsi="Arial" w:cs="Arial"/>
          <w:b/>
          <w:bCs/>
          <w:sz w:val="22"/>
          <w:szCs w:val="22"/>
          <w:lang w:val="el-GR"/>
        </w:rPr>
        <w:t>κ</w:t>
      </w:r>
      <w:proofErr w:type="spellStart"/>
      <w:r w:rsidRPr="00D66FF8">
        <w:rPr>
          <w:rFonts w:ascii="Arial" w:hAnsi="Arial" w:cs="Arial"/>
          <w:b/>
          <w:bCs/>
          <w:sz w:val="22"/>
          <w:szCs w:val="22"/>
        </w:rPr>
        <w:t>οινο</w:t>
      </w:r>
      <w:proofErr w:type="spellEnd"/>
      <w:r w:rsidRPr="00D66FF8">
        <w:rPr>
          <w:rFonts w:ascii="Arial" w:hAnsi="Arial" w:cs="Arial"/>
          <w:b/>
          <w:bCs/>
          <w:sz w:val="22"/>
          <w:szCs w:val="22"/>
        </w:rPr>
        <w:t>πραξίας.</w:t>
      </w:r>
    </w:p>
    <w:p w14:paraId="5DBE9360" w14:textId="2A3AE2EE" w:rsidR="00D66FF8" w:rsidRPr="00D10B82" w:rsidRDefault="00D66FF8" w:rsidP="00D66FF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66FF8">
        <w:rPr>
          <w:rFonts w:ascii="Arial" w:hAnsi="Arial" w:cs="Arial"/>
          <w:sz w:val="22"/>
          <w:szCs w:val="22"/>
        </w:rPr>
        <w:t>Σε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εθνικό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επίπ</w:t>
      </w:r>
      <w:proofErr w:type="spellStart"/>
      <w:r w:rsidRPr="00D66FF8">
        <w:rPr>
          <w:rFonts w:ascii="Arial" w:hAnsi="Arial" w:cs="Arial"/>
          <w:sz w:val="22"/>
          <w:szCs w:val="22"/>
        </w:rPr>
        <w:t>εδο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τα </w:t>
      </w:r>
      <w:proofErr w:type="spellStart"/>
      <w:r w:rsidRPr="00D66FF8">
        <w:rPr>
          <w:rFonts w:ascii="Arial" w:hAnsi="Arial" w:cs="Arial"/>
          <w:sz w:val="22"/>
          <w:szCs w:val="22"/>
        </w:rPr>
        <w:t>ενδοεθνικά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δίκτυ</w:t>
      </w:r>
      <w:proofErr w:type="spellEnd"/>
      <w:r w:rsidRPr="00D66FF8">
        <w:rPr>
          <w:rFonts w:ascii="Arial" w:hAnsi="Arial" w:cs="Arial"/>
          <w:sz w:val="22"/>
          <w:szCs w:val="22"/>
        </w:rPr>
        <w:t>α α</w:t>
      </w:r>
      <w:proofErr w:type="spellStart"/>
      <w:r w:rsidRPr="00D66FF8">
        <w:rPr>
          <w:rFonts w:ascii="Arial" w:hAnsi="Arial" w:cs="Arial"/>
          <w:sz w:val="22"/>
          <w:szCs w:val="22"/>
        </w:rPr>
        <w:t>ντιμετω</w:t>
      </w:r>
      <w:proofErr w:type="spellEnd"/>
      <w:r w:rsidRPr="00D66FF8">
        <w:rPr>
          <w:rFonts w:ascii="Arial" w:hAnsi="Arial" w:cs="Arial"/>
          <w:sz w:val="22"/>
          <w:szCs w:val="22"/>
        </w:rPr>
        <w:t>πίζουν π</w:t>
      </w:r>
      <w:proofErr w:type="spellStart"/>
      <w:r w:rsidRPr="00D66FF8">
        <w:rPr>
          <w:rFonts w:ascii="Arial" w:hAnsi="Arial" w:cs="Arial"/>
          <w:sz w:val="22"/>
          <w:szCs w:val="22"/>
        </w:rPr>
        <w:t>ολιτιστικά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6FF8">
        <w:rPr>
          <w:rFonts w:ascii="Arial" w:hAnsi="Arial" w:cs="Arial"/>
          <w:sz w:val="22"/>
          <w:szCs w:val="22"/>
        </w:rPr>
        <w:t>γεωγρ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αφικά και </w:t>
      </w:r>
      <w:proofErr w:type="spellStart"/>
      <w:r w:rsidRPr="00D66FF8">
        <w:rPr>
          <w:rFonts w:ascii="Arial" w:hAnsi="Arial" w:cs="Arial"/>
          <w:sz w:val="22"/>
          <w:szCs w:val="22"/>
        </w:rPr>
        <w:t>θεσμικά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εμ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πόδια </w:t>
      </w:r>
      <w:proofErr w:type="spellStart"/>
      <w:r w:rsidRPr="00D66FF8">
        <w:rPr>
          <w:rFonts w:ascii="Arial" w:hAnsi="Arial" w:cs="Arial"/>
          <w:sz w:val="22"/>
          <w:szCs w:val="22"/>
        </w:rPr>
        <w:t>γι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D66FF8">
        <w:rPr>
          <w:rFonts w:ascii="Arial" w:hAnsi="Arial" w:cs="Arial"/>
          <w:sz w:val="22"/>
          <w:szCs w:val="22"/>
        </w:rPr>
        <w:t>την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ενίσχυση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της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συμμετοχής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των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ενδι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αφερομένων. </w:t>
      </w:r>
      <w:proofErr w:type="spellStart"/>
      <w:r w:rsidRPr="00D66FF8">
        <w:rPr>
          <w:rFonts w:ascii="Arial" w:hAnsi="Arial" w:cs="Arial"/>
          <w:sz w:val="22"/>
          <w:szCs w:val="22"/>
        </w:rPr>
        <w:t>Αυτά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τα </w:t>
      </w:r>
      <w:proofErr w:type="spellStart"/>
      <w:r w:rsidRPr="00D66FF8">
        <w:rPr>
          <w:rFonts w:ascii="Arial" w:hAnsi="Arial" w:cs="Arial"/>
          <w:sz w:val="22"/>
          <w:szCs w:val="22"/>
        </w:rPr>
        <w:t>δίκτυ</w:t>
      </w:r>
      <w:proofErr w:type="spellEnd"/>
      <w:r w:rsidRPr="00D66FF8">
        <w:rPr>
          <w:rFonts w:ascii="Arial" w:hAnsi="Arial" w:cs="Arial"/>
          <w:sz w:val="22"/>
          <w:szCs w:val="22"/>
        </w:rPr>
        <w:t>α πα</w:t>
      </w:r>
      <w:proofErr w:type="spellStart"/>
      <w:r w:rsidRPr="00D66FF8">
        <w:rPr>
          <w:rFonts w:ascii="Arial" w:hAnsi="Arial" w:cs="Arial"/>
          <w:sz w:val="22"/>
          <w:szCs w:val="22"/>
        </w:rPr>
        <w:t>ρέχουν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δυν</w:t>
      </w:r>
      <w:proofErr w:type="spellEnd"/>
      <w:r w:rsidRPr="00D66FF8">
        <w:rPr>
          <w:rFonts w:ascii="Arial" w:hAnsi="Arial" w:cs="Arial"/>
          <w:sz w:val="22"/>
          <w:szCs w:val="22"/>
        </w:rPr>
        <w:t>αμικές πλα</w:t>
      </w:r>
      <w:proofErr w:type="spellStart"/>
      <w:r w:rsidRPr="00D66FF8">
        <w:rPr>
          <w:rFonts w:ascii="Arial" w:hAnsi="Arial" w:cs="Arial"/>
          <w:sz w:val="22"/>
          <w:szCs w:val="22"/>
        </w:rPr>
        <w:t>τφόρμες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γι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D66FF8">
        <w:rPr>
          <w:rFonts w:ascii="Arial" w:hAnsi="Arial" w:cs="Arial"/>
          <w:sz w:val="22"/>
          <w:szCs w:val="22"/>
        </w:rPr>
        <w:t>τους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το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πικούς </w:t>
      </w:r>
      <w:proofErr w:type="spellStart"/>
      <w:r w:rsidRPr="00D66FF8">
        <w:rPr>
          <w:rFonts w:ascii="Arial" w:hAnsi="Arial" w:cs="Arial"/>
          <w:sz w:val="22"/>
          <w:szCs w:val="22"/>
        </w:rPr>
        <w:t>ετ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αίρους </w:t>
      </w:r>
      <w:r w:rsidR="006450B0">
        <w:rPr>
          <w:rFonts w:ascii="Arial" w:hAnsi="Arial" w:cs="Arial"/>
          <w:sz w:val="22"/>
          <w:szCs w:val="22"/>
          <w:lang w:val="el-GR"/>
        </w:rPr>
        <w:t xml:space="preserve">για </w:t>
      </w:r>
      <w:r w:rsidRPr="00D66FF8">
        <w:rPr>
          <w:rFonts w:ascii="Arial" w:hAnsi="Arial" w:cs="Arial"/>
          <w:sz w:val="22"/>
          <w:szCs w:val="22"/>
        </w:rPr>
        <w:t xml:space="preserve">να </w:t>
      </w:r>
      <w:proofErr w:type="spellStart"/>
      <w:r w:rsidRPr="00D66FF8">
        <w:rPr>
          <w:rFonts w:ascii="Arial" w:hAnsi="Arial" w:cs="Arial"/>
          <w:sz w:val="22"/>
          <w:szCs w:val="22"/>
        </w:rPr>
        <w:t>συνεργάζοντ</w:t>
      </w:r>
      <w:proofErr w:type="spellEnd"/>
      <w:r w:rsidRPr="00D66FF8">
        <w:rPr>
          <w:rFonts w:ascii="Arial" w:hAnsi="Arial" w:cs="Arial"/>
          <w:sz w:val="22"/>
          <w:szCs w:val="22"/>
        </w:rPr>
        <w:t>αι απ</w:t>
      </w:r>
      <w:proofErr w:type="spellStart"/>
      <w:r w:rsidRPr="00D66FF8">
        <w:rPr>
          <w:rFonts w:ascii="Arial" w:hAnsi="Arial" w:cs="Arial"/>
          <w:sz w:val="22"/>
          <w:szCs w:val="22"/>
        </w:rPr>
        <w:t>οτελεσμ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ατικά, </w:t>
      </w:r>
      <w:proofErr w:type="spellStart"/>
      <w:r w:rsidRPr="00D66FF8">
        <w:rPr>
          <w:rFonts w:ascii="Arial" w:hAnsi="Arial" w:cs="Arial"/>
          <w:sz w:val="22"/>
          <w:szCs w:val="22"/>
        </w:rPr>
        <w:t>ευθυγρ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αμμιζόμενοι </w:t>
      </w:r>
      <w:proofErr w:type="spellStart"/>
      <w:r w:rsidRPr="00D66FF8">
        <w:rPr>
          <w:rFonts w:ascii="Arial" w:hAnsi="Arial" w:cs="Arial"/>
          <w:sz w:val="22"/>
          <w:szCs w:val="22"/>
        </w:rPr>
        <w:t>σε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εφ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αρμόσιμες </w:t>
      </w:r>
      <w:proofErr w:type="spellStart"/>
      <w:r w:rsidRPr="00D66FF8">
        <w:rPr>
          <w:rFonts w:ascii="Arial" w:hAnsi="Arial" w:cs="Arial"/>
          <w:sz w:val="22"/>
          <w:szCs w:val="22"/>
        </w:rPr>
        <w:t>λύσεις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D66FF8">
        <w:rPr>
          <w:rFonts w:ascii="Arial" w:hAnsi="Arial" w:cs="Arial"/>
          <w:sz w:val="22"/>
          <w:szCs w:val="22"/>
        </w:rPr>
        <w:t>ου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6FF8">
        <w:rPr>
          <w:rFonts w:ascii="Arial" w:hAnsi="Arial" w:cs="Arial"/>
          <w:sz w:val="22"/>
          <w:szCs w:val="22"/>
        </w:rPr>
        <w:t>κλιμ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ακώνονται </w:t>
      </w:r>
      <w:proofErr w:type="spellStart"/>
      <w:r w:rsidRPr="00D66FF8">
        <w:rPr>
          <w:rFonts w:ascii="Arial" w:hAnsi="Arial" w:cs="Arial"/>
          <w:sz w:val="22"/>
          <w:szCs w:val="22"/>
        </w:rPr>
        <w:t>σε</w:t>
      </w:r>
      <w:proofErr w:type="spellEnd"/>
      <w:r w:rsidRPr="00D66FF8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D66FF8">
        <w:rPr>
          <w:rFonts w:ascii="Arial" w:hAnsi="Arial" w:cs="Arial"/>
          <w:sz w:val="22"/>
          <w:szCs w:val="22"/>
        </w:rPr>
        <w:t>εριφερει</w:t>
      </w:r>
      <w:proofErr w:type="spellEnd"/>
      <w:r w:rsidRPr="00D66FF8">
        <w:rPr>
          <w:rFonts w:ascii="Arial" w:hAnsi="Arial" w:cs="Arial"/>
          <w:sz w:val="22"/>
          <w:szCs w:val="22"/>
        </w:rPr>
        <w:t>ακό επίπ</w:t>
      </w:r>
      <w:proofErr w:type="spellStart"/>
      <w:r w:rsidRPr="00D66FF8">
        <w:rPr>
          <w:rFonts w:ascii="Arial" w:hAnsi="Arial" w:cs="Arial"/>
          <w:sz w:val="22"/>
          <w:szCs w:val="22"/>
        </w:rPr>
        <w:t>εδο</w:t>
      </w:r>
      <w:proofErr w:type="spellEnd"/>
      <w:r w:rsidRPr="00D66FF8">
        <w:rPr>
          <w:rFonts w:ascii="Arial" w:hAnsi="Arial" w:cs="Arial"/>
          <w:sz w:val="22"/>
          <w:szCs w:val="22"/>
        </w:rPr>
        <w:t>.</w:t>
      </w:r>
    </w:p>
    <w:p w14:paraId="1B44ED1F" w14:textId="1C59488E" w:rsidR="00D66FF8" w:rsidRPr="00D10B82" w:rsidRDefault="006450B0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l-GR"/>
        </w:rPr>
        <w:t>Η</w:t>
      </w:r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SureNexus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 xml:space="preserve"> SHP 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λειτουργεί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σε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δι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 xml:space="preserve">απεριφερειακή 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κλίμ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 xml:space="preserve">ακα, 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φέρνοντ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 xml:space="preserve">ας 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σε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 xml:space="preserve"> επα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φή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ενδι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>αφερόμενους από π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ολλές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χώρες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Λειτουργεί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ως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π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εριφερει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ακός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κόμ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βος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γι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ευθυγράμμιση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λύσεων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διευκόλυνση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της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α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ντ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αλλαγής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εμ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πειριών,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διάδοση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της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γνώσης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b/>
          <w:bCs/>
          <w:sz w:val="22"/>
          <w:szCs w:val="22"/>
        </w:rPr>
        <w:t>του</w:t>
      </w:r>
      <w:proofErr w:type="spellEnd"/>
      <w:r w:rsidR="00D66FF8" w:rsidRPr="00D66FF8">
        <w:rPr>
          <w:rFonts w:ascii="Arial" w:hAnsi="Arial" w:cs="Arial"/>
          <w:b/>
          <w:bCs/>
          <w:sz w:val="22"/>
          <w:szCs w:val="22"/>
        </w:rPr>
        <w:t xml:space="preserve"> WEFE Nexus</w:t>
      </w:r>
      <w:r w:rsidR="00D66FF8"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γεφύρωση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των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κενών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γνώσης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μετ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αξύ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των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μεσογει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ακών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χωρών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π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ροώθηση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της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κα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ινοτομί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ας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γι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α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ντιμετώ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πιση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της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κλιμ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>ατικής α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λλ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αγής και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άλλων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δι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>ασυνοριακών π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ροκλήσεων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>. Η επ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ιτυχί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>α τ</w:t>
      </w:r>
      <w:r>
        <w:rPr>
          <w:rFonts w:ascii="Arial" w:hAnsi="Arial" w:cs="Arial"/>
          <w:sz w:val="22"/>
          <w:szCs w:val="22"/>
          <w:lang w:val="el-GR"/>
        </w:rPr>
        <w:t>ης</w:t>
      </w:r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εξ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αρτάται από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ενεργό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συμμετοχή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έν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συνεργ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>ατικό π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ερι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>βάλλον π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ου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ενθ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αρρύνει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α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ντ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αλλαγή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γνώσεων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συνε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>πή επ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ικοινωνί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μετ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αξύ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το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>πικών και π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εριφερει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ακών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ετ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αίρων.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Με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τήρηση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α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υτών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των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α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ρχών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, τα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δίκτυ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α θα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συμ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βάλουν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στην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π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ροώθηση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των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στόχων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του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έργου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και θα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ενισχύσουν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τον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α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ντίκτυ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πό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του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σε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ολόκληρη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τη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FF8" w:rsidRPr="00D66FF8">
        <w:rPr>
          <w:rFonts w:ascii="Arial" w:hAnsi="Arial" w:cs="Arial"/>
          <w:sz w:val="22"/>
          <w:szCs w:val="22"/>
        </w:rPr>
        <w:t>Μεσόγειο</w:t>
      </w:r>
      <w:proofErr w:type="spellEnd"/>
      <w:r w:rsidR="00D66FF8" w:rsidRPr="00D66FF8">
        <w:rPr>
          <w:rFonts w:ascii="Arial" w:hAnsi="Arial" w:cs="Arial"/>
          <w:sz w:val="22"/>
          <w:szCs w:val="22"/>
        </w:rPr>
        <w:t>.</w:t>
      </w:r>
    </w:p>
    <w:p w14:paraId="1C4DE888" w14:textId="042432D9" w:rsidR="00D66FF8" w:rsidRPr="00D10B82" w:rsidRDefault="00EC6599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041F5" wp14:editId="42DD2E01">
                <wp:simplePos x="0" y="0"/>
                <wp:positionH relativeFrom="column">
                  <wp:posOffset>157480</wp:posOffset>
                </wp:positionH>
                <wp:positionV relativeFrom="paragraph">
                  <wp:posOffset>222885</wp:posOffset>
                </wp:positionV>
                <wp:extent cx="5454588" cy="1400175"/>
                <wp:effectExtent l="0" t="0" r="0" b="9525"/>
                <wp:wrapNone/>
                <wp:docPr id="13394917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588" cy="1400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E0919" w14:textId="77777777" w:rsidR="00EC6599" w:rsidRPr="004E482F" w:rsidRDefault="00EC6599" w:rsidP="00EC6599">
                            <w:pPr>
                              <w:spacing w:before="12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:lang w:val="el-GR"/>
                              </w:rPr>
                            </w:pP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Γι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α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τον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σκο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πό α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υτό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, τα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μέλη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του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δικτύου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ανα</w:t>
                            </w:r>
                            <w:proofErr w:type="spellStart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μένετ</w:t>
                            </w:r>
                            <w:proofErr w:type="spellEnd"/>
                            <w:r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αι:</w:t>
                            </w:r>
                          </w:p>
                          <w:p w14:paraId="65FFE51D" w14:textId="1E996172" w:rsidR="00EC6599" w:rsidRPr="004E482F" w:rsidRDefault="006450B0" w:rsidP="00EC6599">
                            <w:pPr>
                              <w:numPr>
                                <w:ilvl w:val="0"/>
                                <w:numId w:val="20"/>
                              </w:numPr>
                              <w:spacing w:before="12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:lang w:val="el-GR"/>
                              </w:rPr>
                              <w:t xml:space="preserve">Να ενισχύσουν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την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εμ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πιστοσύνη και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την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ενεργό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συνεργ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ασία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εντός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του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δικτύου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056BFE" w14:textId="3C48D463" w:rsidR="00EC6599" w:rsidRPr="004E482F" w:rsidRDefault="006450B0" w:rsidP="00EC6599">
                            <w:pPr>
                              <w:numPr>
                                <w:ilvl w:val="0"/>
                                <w:numId w:val="20"/>
                              </w:numPr>
                              <w:spacing w:before="12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:lang w:val="el-GR"/>
                              </w:rPr>
                              <w:t xml:space="preserve">Να εξασφαλίσουν τη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συνε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πή και α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νοιχτή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α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ντ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αλλαγή π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ληροφοριών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σε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όλο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το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δίκτυο</w:t>
                            </w:r>
                            <w:proofErr w:type="spellEnd"/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0CBCAC" w14:textId="5A806E53" w:rsidR="00EC6599" w:rsidRPr="004E482F" w:rsidRDefault="006450B0" w:rsidP="00EC6599">
                            <w:pPr>
                              <w:numPr>
                                <w:ilvl w:val="0"/>
                                <w:numId w:val="20"/>
                              </w:numPr>
                              <w:spacing w:before="12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:lang w:val="el-GR"/>
                              </w:rPr>
                              <w:t xml:space="preserve">Να προωθήσουν τις </w:t>
                            </w:r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διαδικα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:lang w:val="el-GR"/>
                              </w:rPr>
                              <w:t>σίες</w:t>
                            </w:r>
                            <w:r w:rsidR="00EC6599" w:rsidRPr="00EC65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συν-μάθησης μεταξύ των διαφόρων τοπικών δικτύων.</w:t>
                            </w:r>
                          </w:p>
                          <w:p w14:paraId="18D4A8FD" w14:textId="77777777" w:rsidR="00EC6599" w:rsidRPr="004E482F" w:rsidRDefault="00EC6599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041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4pt;margin-top:17.55pt;width:429.5pt;height:11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" fillcolor="#d9e2f3 [660]" stroked="f" strokeweight=".5pt">
                <v:textbox>
                  <w:txbxContent>
                    <w:p w14:paraId="6A8E0919" w14:textId="77777777" w:rsidR="00EC6599" w:rsidRPr="004E482F" w:rsidRDefault="00EC6599" w:rsidP="00EC6599">
                      <w:pPr>
                        <w:spacing w:before="12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:lang w:val="el-GR"/>
                        </w:rPr>
                      </w:pP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Γι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α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τον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σκο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πό α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υτό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, τα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μέλη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του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δικτύου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ανα</w:t>
                      </w:r>
                      <w:proofErr w:type="spellStart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μένετ</w:t>
                      </w:r>
                      <w:proofErr w:type="spellEnd"/>
                      <w:r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αι:</w:t>
                      </w:r>
                    </w:p>
                    <w:p w14:paraId="65FFE51D" w14:textId="1E996172" w:rsidR="00EC6599" w:rsidRPr="004E482F" w:rsidRDefault="006450B0" w:rsidP="00EC6599">
                      <w:pPr>
                        <w:numPr>
                          <w:ilvl w:val="0"/>
                          <w:numId w:val="20"/>
                        </w:numPr>
                        <w:spacing w:before="12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:lang w:val="el-GR"/>
                        </w:rPr>
                        <w:t xml:space="preserve">Να ενισχύσουν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την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εμ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πιστοσύνη και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την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ενεργό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συνεργ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ασία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εντός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του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δικτύου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.</w:t>
                      </w:r>
                    </w:p>
                    <w:p w14:paraId="25056BFE" w14:textId="3C48D463" w:rsidR="00EC6599" w:rsidRPr="004E482F" w:rsidRDefault="006450B0" w:rsidP="00EC6599">
                      <w:pPr>
                        <w:numPr>
                          <w:ilvl w:val="0"/>
                          <w:numId w:val="20"/>
                        </w:numPr>
                        <w:spacing w:before="12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:lang w:val="el-GR"/>
                        </w:rPr>
                        <w:t xml:space="preserve">Να εξασφαλίσουν τη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συνε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πή και α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νοιχτή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α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ντ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αλλαγή π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ληροφοριών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σε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όλο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το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δίκτυο</w:t>
                      </w:r>
                      <w:proofErr w:type="spellEnd"/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.</w:t>
                      </w:r>
                    </w:p>
                    <w:p w14:paraId="5C0CBCAC" w14:textId="5A806E53" w:rsidR="00EC6599" w:rsidRPr="004E482F" w:rsidRDefault="006450B0" w:rsidP="00EC6599">
                      <w:pPr>
                        <w:numPr>
                          <w:ilvl w:val="0"/>
                          <w:numId w:val="20"/>
                        </w:numPr>
                        <w:spacing w:before="12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:lang w:val="el-GR"/>
                        </w:rPr>
                        <w:t xml:space="preserve">Να προωθήσουν τις </w:t>
                      </w:r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>διαδικα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:lang w:val="el-GR"/>
                        </w:rPr>
                        <w:t>σίες</w:t>
                      </w:r>
                      <w:r w:rsidR="00EC6599" w:rsidRPr="00EC65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</w:rPr>
                        <w:t xml:space="preserve"> συν-μάθησης μεταξύ των διαφόρων τοπικών δικτύων.</w:t>
                      </w:r>
                    </w:p>
                    <w:p w14:paraId="18D4A8FD" w14:textId="77777777" w:rsidR="00EC6599" w:rsidRPr="004E482F" w:rsidRDefault="00EC6599">
                      <w:pPr>
                        <w:rPr>
                          <w:b/>
                          <w:bCs/>
                          <w:color w:val="2F5496" w:themeColor="accent1" w:themeShade="BF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6AF585" w14:textId="05B4CCDF" w:rsidR="00062628" w:rsidRPr="00D10B82" w:rsidRDefault="00062628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F5A8E52" w14:textId="5C37AFA3" w:rsidR="00062628" w:rsidRPr="00D10B82" w:rsidRDefault="00062628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94B30C5" w14:textId="6605DBA0" w:rsidR="00A0139E" w:rsidRPr="00D10B82" w:rsidRDefault="00A0139E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E760418" w14:textId="268DA0EF" w:rsidR="00A0139E" w:rsidRPr="00D10B82" w:rsidRDefault="00A0139E" w:rsidP="0098132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86A0CD0" w14:textId="4F57FA2C" w:rsidR="008C6149" w:rsidRDefault="008C6149" w:rsidP="000C5AEF">
      <w:pPr>
        <w:pStyle w:val="Heading2"/>
        <w:numPr>
          <w:ilvl w:val="0"/>
          <w:numId w:val="16"/>
        </w:numPr>
        <w:ind w:left="426"/>
        <w:rPr>
          <w:rFonts w:ascii="Arial" w:hAnsi="Arial" w:cs="Arial"/>
          <w:b/>
          <w:bCs/>
          <w:lang w:val="en-US"/>
        </w:rPr>
      </w:pPr>
      <w:proofErr w:type="spellStart"/>
      <w:r w:rsidRPr="000C5AEF">
        <w:rPr>
          <w:rFonts w:ascii="Arial" w:hAnsi="Arial" w:cs="Arial"/>
          <w:b/>
          <w:bCs/>
        </w:rPr>
        <w:t>Εμ</w:t>
      </w:r>
      <w:proofErr w:type="spellEnd"/>
      <w:r w:rsidRPr="000C5AEF">
        <w:rPr>
          <w:rFonts w:ascii="Arial" w:hAnsi="Arial" w:cs="Arial"/>
          <w:b/>
          <w:bCs/>
        </w:rPr>
        <w:t>πλεκόμεν</w:t>
      </w:r>
      <w:r w:rsidR="0023755B">
        <w:rPr>
          <w:rFonts w:ascii="Arial" w:hAnsi="Arial" w:cs="Arial"/>
          <w:b/>
          <w:bCs/>
          <w:lang w:val="el-GR"/>
        </w:rPr>
        <w:t>οι</w:t>
      </w:r>
      <w:r w:rsidRPr="000C5AEF">
        <w:rPr>
          <w:rFonts w:ascii="Arial" w:hAnsi="Arial" w:cs="Arial"/>
          <w:b/>
          <w:bCs/>
        </w:rPr>
        <w:t xml:space="preserve"> </w:t>
      </w:r>
      <w:proofErr w:type="spellStart"/>
      <w:r w:rsidRPr="000C5AEF">
        <w:rPr>
          <w:rFonts w:ascii="Arial" w:hAnsi="Arial" w:cs="Arial"/>
          <w:b/>
          <w:bCs/>
        </w:rPr>
        <w:t>ενδι</w:t>
      </w:r>
      <w:proofErr w:type="spellEnd"/>
      <w:r w:rsidRPr="000C5AEF">
        <w:rPr>
          <w:rFonts w:ascii="Arial" w:hAnsi="Arial" w:cs="Arial"/>
          <w:b/>
          <w:bCs/>
        </w:rPr>
        <w:t>αφερόμε</w:t>
      </w:r>
      <w:proofErr w:type="spellStart"/>
      <w:r w:rsidR="0023755B">
        <w:rPr>
          <w:rFonts w:ascii="Arial" w:hAnsi="Arial" w:cs="Arial"/>
          <w:b/>
          <w:bCs/>
          <w:lang w:val="el-GR"/>
        </w:rPr>
        <w:t>νοι</w:t>
      </w:r>
      <w:proofErr w:type="spellEnd"/>
      <w:r w:rsidRPr="000C5AEF">
        <w:rPr>
          <w:rFonts w:ascii="Arial" w:hAnsi="Arial" w:cs="Arial"/>
          <w:b/>
          <w:bCs/>
        </w:rPr>
        <w:t xml:space="preserve"> </w:t>
      </w:r>
      <w:r w:rsidR="0023755B">
        <w:rPr>
          <w:rFonts w:ascii="Arial" w:hAnsi="Arial" w:cs="Arial"/>
          <w:b/>
          <w:bCs/>
          <w:lang w:val="el-GR"/>
        </w:rPr>
        <w:t>φορείς (</w:t>
      </w:r>
      <w:r w:rsidR="0023755B">
        <w:rPr>
          <w:rFonts w:ascii="Arial" w:hAnsi="Arial" w:cs="Arial"/>
          <w:b/>
          <w:bCs/>
          <w:lang w:val="en-GB"/>
        </w:rPr>
        <w:t>Stakeholders)</w:t>
      </w:r>
    </w:p>
    <w:p w14:paraId="4057946F" w14:textId="77777777" w:rsidR="00E322CE" w:rsidRDefault="00E322CE" w:rsidP="00E322CE">
      <w:pPr>
        <w:rPr>
          <w:lang w:val="en-US"/>
        </w:rPr>
      </w:pPr>
    </w:p>
    <w:p w14:paraId="300319EB" w14:textId="77777777" w:rsidR="00E322CE" w:rsidRPr="00D10B82" w:rsidRDefault="00E322CE" w:rsidP="00E322C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5AEF">
        <w:rPr>
          <w:rFonts w:ascii="Arial" w:hAnsi="Arial" w:cs="Arial"/>
          <w:sz w:val="22"/>
          <w:szCs w:val="22"/>
        </w:rPr>
        <w:t>Βα</w:t>
      </w:r>
      <w:proofErr w:type="spellStart"/>
      <w:r w:rsidRPr="000C5AEF">
        <w:rPr>
          <w:rFonts w:ascii="Arial" w:hAnsi="Arial" w:cs="Arial"/>
          <w:sz w:val="22"/>
          <w:szCs w:val="22"/>
        </w:rPr>
        <w:t>σικό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στοιχείο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γι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0C5AEF">
        <w:rPr>
          <w:rFonts w:ascii="Arial" w:hAnsi="Arial" w:cs="Arial"/>
          <w:sz w:val="22"/>
          <w:szCs w:val="22"/>
        </w:rPr>
        <w:t>την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απ</w:t>
      </w:r>
      <w:proofErr w:type="spellStart"/>
      <w:r w:rsidRPr="000C5AEF">
        <w:rPr>
          <w:rFonts w:ascii="Arial" w:hAnsi="Arial" w:cs="Arial"/>
          <w:sz w:val="22"/>
          <w:szCs w:val="22"/>
        </w:rPr>
        <w:t>οτελεσμ</w:t>
      </w:r>
      <w:proofErr w:type="spellEnd"/>
      <w:r w:rsidRPr="000C5AEF">
        <w:rPr>
          <w:rFonts w:ascii="Arial" w:hAnsi="Arial" w:cs="Arial"/>
          <w:sz w:val="22"/>
          <w:szCs w:val="22"/>
        </w:rPr>
        <w:t>ατική α</w:t>
      </w:r>
      <w:proofErr w:type="spellStart"/>
      <w:r w:rsidRPr="000C5AEF">
        <w:rPr>
          <w:rFonts w:ascii="Arial" w:hAnsi="Arial" w:cs="Arial"/>
          <w:sz w:val="22"/>
          <w:szCs w:val="22"/>
        </w:rPr>
        <w:t>ντ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αλλαγή </w:t>
      </w:r>
      <w:proofErr w:type="spellStart"/>
      <w:r w:rsidRPr="000C5AEF">
        <w:rPr>
          <w:rFonts w:ascii="Arial" w:hAnsi="Arial" w:cs="Arial"/>
          <w:sz w:val="22"/>
          <w:szCs w:val="22"/>
        </w:rPr>
        <w:t>γνώσεων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είν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αι ο </w:t>
      </w:r>
      <w:proofErr w:type="spellStart"/>
      <w:r w:rsidRPr="000C5AEF">
        <w:rPr>
          <w:rFonts w:ascii="Arial" w:hAnsi="Arial" w:cs="Arial"/>
          <w:sz w:val="22"/>
          <w:szCs w:val="22"/>
        </w:rPr>
        <w:t>εντο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πισμός </w:t>
      </w:r>
      <w:proofErr w:type="spellStart"/>
      <w:r w:rsidRPr="000C5AEF">
        <w:rPr>
          <w:rFonts w:ascii="Arial" w:hAnsi="Arial" w:cs="Arial"/>
          <w:sz w:val="22"/>
          <w:szCs w:val="22"/>
        </w:rPr>
        <w:t>των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ενδι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αφερόμενων </w:t>
      </w:r>
      <w:proofErr w:type="spellStart"/>
      <w:r w:rsidRPr="000C5AEF">
        <w:rPr>
          <w:rFonts w:ascii="Arial" w:hAnsi="Arial" w:cs="Arial"/>
          <w:sz w:val="22"/>
          <w:szCs w:val="22"/>
        </w:rPr>
        <w:t>μερών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0C5AEF">
        <w:rPr>
          <w:rFonts w:ascii="Arial" w:hAnsi="Arial" w:cs="Arial"/>
          <w:sz w:val="22"/>
          <w:szCs w:val="22"/>
        </w:rPr>
        <w:t>ου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θα απ</w:t>
      </w:r>
      <w:proofErr w:type="spellStart"/>
      <w:r w:rsidRPr="000C5AEF">
        <w:rPr>
          <w:rFonts w:ascii="Arial" w:hAnsi="Arial" w:cs="Arial"/>
          <w:sz w:val="22"/>
          <w:szCs w:val="22"/>
        </w:rPr>
        <w:t>οτελέσουν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μέρος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του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δικτύου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C5AEF">
        <w:rPr>
          <w:rFonts w:ascii="Arial" w:hAnsi="Arial" w:cs="Arial"/>
          <w:sz w:val="22"/>
          <w:szCs w:val="22"/>
        </w:rPr>
        <w:t>Στο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πλα</w:t>
      </w:r>
      <w:proofErr w:type="spellStart"/>
      <w:r w:rsidRPr="000C5AEF">
        <w:rPr>
          <w:rFonts w:ascii="Arial" w:hAnsi="Arial" w:cs="Arial"/>
          <w:sz w:val="22"/>
          <w:szCs w:val="22"/>
        </w:rPr>
        <w:t>ίσιο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της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0C5AEF">
        <w:rPr>
          <w:rFonts w:ascii="Arial" w:hAnsi="Arial" w:cs="Arial"/>
          <w:sz w:val="22"/>
          <w:szCs w:val="22"/>
        </w:rPr>
        <w:t>ροσέγγισης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NEXUS, η </w:t>
      </w:r>
      <w:proofErr w:type="spellStart"/>
      <w:r w:rsidRPr="000C5AEF">
        <w:rPr>
          <w:rFonts w:ascii="Arial" w:hAnsi="Arial" w:cs="Arial"/>
          <w:sz w:val="22"/>
          <w:szCs w:val="22"/>
        </w:rPr>
        <w:t>φύση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5AEF">
        <w:rPr>
          <w:rFonts w:ascii="Arial" w:hAnsi="Arial" w:cs="Arial"/>
          <w:sz w:val="22"/>
          <w:szCs w:val="22"/>
        </w:rPr>
        <w:t>οι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κα</w:t>
      </w:r>
      <w:proofErr w:type="spellStart"/>
      <w:r w:rsidRPr="000C5AEF">
        <w:rPr>
          <w:rFonts w:ascii="Arial" w:hAnsi="Arial" w:cs="Arial"/>
          <w:sz w:val="22"/>
          <w:szCs w:val="22"/>
        </w:rPr>
        <w:t>θοριστικοί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πα</w:t>
      </w:r>
      <w:proofErr w:type="spellStart"/>
      <w:r w:rsidRPr="000C5AEF">
        <w:rPr>
          <w:rFonts w:ascii="Arial" w:hAnsi="Arial" w:cs="Arial"/>
          <w:sz w:val="22"/>
          <w:szCs w:val="22"/>
        </w:rPr>
        <w:t>ράγοντες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και τα </w:t>
      </w:r>
      <w:proofErr w:type="spellStart"/>
      <w:r w:rsidRPr="000C5AEF">
        <w:rPr>
          <w:rFonts w:ascii="Arial" w:hAnsi="Arial" w:cs="Arial"/>
          <w:sz w:val="22"/>
          <w:szCs w:val="22"/>
        </w:rPr>
        <w:t>συμφέροντ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0C5AEF">
        <w:rPr>
          <w:rFonts w:ascii="Arial" w:hAnsi="Arial" w:cs="Arial"/>
          <w:sz w:val="22"/>
          <w:szCs w:val="22"/>
        </w:rPr>
        <w:t>των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οργ</w:t>
      </w:r>
      <w:proofErr w:type="spellEnd"/>
      <w:r w:rsidRPr="000C5AEF">
        <w:rPr>
          <w:rFonts w:ascii="Arial" w:hAnsi="Arial" w:cs="Arial"/>
          <w:sz w:val="22"/>
          <w:szCs w:val="22"/>
        </w:rPr>
        <w:t>ανισμών π</w:t>
      </w:r>
      <w:proofErr w:type="spellStart"/>
      <w:r w:rsidRPr="000C5AEF">
        <w:rPr>
          <w:rFonts w:ascii="Arial" w:hAnsi="Arial" w:cs="Arial"/>
          <w:sz w:val="22"/>
          <w:szCs w:val="22"/>
        </w:rPr>
        <w:t>ου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εμ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πλέκονται </w:t>
      </w:r>
      <w:proofErr w:type="spellStart"/>
      <w:r w:rsidRPr="000C5AEF">
        <w:rPr>
          <w:rFonts w:ascii="Arial" w:hAnsi="Arial" w:cs="Arial"/>
          <w:sz w:val="22"/>
          <w:szCs w:val="22"/>
        </w:rPr>
        <w:t>σε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συνεργ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ατικά </w:t>
      </w:r>
      <w:proofErr w:type="spellStart"/>
      <w:r w:rsidRPr="000C5AEF">
        <w:rPr>
          <w:rFonts w:ascii="Arial" w:hAnsi="Arial" w:cs="Arial"/>
          <w:sz w:val="22"/>
          <w:szCs w:val="22"/>
        </w:rPr>
        <w:t>δίκτυ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0C5AEF">
        <w:rPr>
          <w:rFonts w:ascii="Arial" w:hAnsi="Arial" w:cs="Arial"/>
          <w:sz w:val="22"/>
          <w:szCs w:val="22"/>
        </w:rPr>
        <w:t>είν</w:t>
      </w:r>
      <w:proofErr w:type="spellEnd"/>
      <w:r w:rsidRPr="000C5AEF">
        <w:rPr>
          <w:rFonts w:ascii="Arial" w:hAnsi="Arial" w:cs="Arial"/>
          <w:sz w:val="22"/>
          <w:szCs w:val="22"/>
        </w:rPr>
        <w:t>αι π</w:t>
      </w:r>
      <w:proofErr w:type="spellStart"/>
      <w:r w:rsidRPr="000C5AEF">
        <w:rPr>
          <w:rFonts w:ascii="Arial" w:hAnsi="Arial" w:cs="Arial"/>
          <w:sz w:val="22"/>
          <w:szCs w:val="22"/>
        </w:rPr>
        <w:t>ολύ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δι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αφορετικά. </w:t>
      </w:r>
    </w:p>
    <w:p w14:paraId="02060971" w14:textId="2831EB36" w:rsidR="00E322CE" w:rsidRPr="00D10B82" w:rsidRDefault="00E322CE" w:rsidP="00E322C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C5AEF">
        <w:rPr>
          <w:rFonts w:ascii="Arial" w:hAnsi="Arial" w:cs="Arial"/>
          <w:sz w:val="22"/>
          <w:szCs w:val="22"/>
        </w:rPr>
        <w:t>Γι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0C5AEF">
        <w:rPr>
          <w:rFonts w:ascii="Arial" w:hAnsi="Arial" w:cs="Arial"/>
          <w:sz w:val="22"/>
          <w:szCs w:val="22"/>
        </w:rPr>
        <w:t>τη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δημιουργί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 </w:t>
      </w:r>
      <w:proofErr w:type="spellStart"/>
      <w:r w:rsidR="0023755B">
        <w:rPr>
          <w:rFonts w:ascii="Arial" w:hAnsi="Arial" w:cs="Arial"/>
          <w:sz w:val="22"/>
          <w:szCs w:val="22"/>
        </w:rPr>
        <w:t>της</w:t>
      </w:r>
      <w:proofErr w:type="spellEnd"/>
      <w:r w:rsidR="0023755B">
        <w:rPr>
          <w:rFonts w:ascii="Arial" w:hAnsi="Arial" w:cs="Arial"/>
          <w:sz w:val="22"/>
          <w:szCs w:val="22"/>
          <w:lang w:val="el-GR"/>
        </w:rPr>
        <w:t xml:space="preserve"> </w:t>
      </w:r>
      <w:r w:rsidR="0023755B">
        <w:rPr>
          <w:rFonts w:ascii="Arial" w:hAnsi="Arial" w:cs="Arial"/>
          <w:sz w:val="22"/>
          <w:szCs w:val="22"/>
          <w:lang w:val="en-GB"/>
        </w:rPr>
        <w:t>SHP</w:t>
      </w:r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του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r w:rsidR="0023755B">
        <w:rPr>
          <w:rFonts w:ascii="Arial" w:hAnsi="Arial" w:cs="Arial"/>
          <w:sz w:val="22"/>
          <w:szCs w:val="22"/>
          <w:lang w:val="en-GB"/>
        </w:rPr>
        <w:t>SureNexus</w:t>
      </w:r>
      <w:r w:rsidRPr="000C5AEF">
        <w:rPr>
          <w:rFonts w:ascii="Arial" w:hAnsi="Arial" w:cs="Arial"/>
          <w:sz w:val="22"/>
          <w:szCs w:val="22"/>
        </w:rPr>
        <w:t>, πρα</w:t>
      </w:r>
      <w:proofErr w:type="spellStart"/>
      <w:r w:rsidRPr="000C5AEF">
        <w:rPr>
          <w:rFonts w:ascii="Arial" w:hAnsi="Arial" w:cs="Arial"/>
          <w:sz w:val="22"/>
          <w:szCs w:val="22"/>
        </w:rPr>
        <w:t>γμ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ατοποιήθηκε </w:t>
      </w:r>
      <w:proofErr w:type="spellStart"/>
      <w:r w:rsidRPr="000C5AEF">
        <w:rPr>
          <w:rFonts w:ascii="Arial" w:hAnsi="Arial" w:cs="Arial"/>
          <w:sz w:val="22"/>
          <w:szCs w:val="22"/>
        </w:rPr>
        <w:t>μι</w:t>
      </w:r>
      <w:proofErr w:type="spellEnd"/>
      <w:r w:rsidRPr="000C5AEF">
        <w:rPr>
          <w:rFonts w:ascii="Arial" w:hAnsi="Arial" w:cs="Arial"/>
          <w:sz w:val="22"/>
          <w:szCs w:val="22"/>
        </w:rPr>
        <w:t>α α</w:t>
      </w:r>
      <w:proofErr w:type="spellStart"/>
      <w:r w:rsidRPr="000C5AEF">
        <w:rPr>
          <w:rFonts w:ascii="Arial" w:hAnsi="Arial" w:cs="Arial"/>
          <w:sz w:val="22"/>
          <w:szCs w:val="22"/>
        </w:rPr>
        <w:t>ρχική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χα</w:t>
      </w:r>
      <w:proofErr w:type="spellStart"/>
      <w:r w:rsidRPr="000C5AEF">
        <w:rPr>
          <w:rFonts w:ascii="Arial" w:hAnsi="Arial" w:cs="Arial"/>
          <w:sz w:val="22"/>
          <w:szCs w:val="22"/>
        </w:rPr>
        <w:t>ρτογράφηση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των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ενδι</w:t>
      </w:r>
      <w:proofErr w:type="spellEnd"/>
      <w:r w:rsidRPr="000C5AEF">
        <w:rPr>
          <w:rFonts w:ascii="Arial" w:hAnsi="Arial" w:cs="Arial"/>
          <w:sz w:val="22"/>
          <w:szCs w:val="22"/>
        </w:rPr>
        <w:t>αφερομένων, λαμβ</w:t>
      </w:r>
      <w:proofErr w:type="spellStart"/>
      <w:r w:rsidRPr="000C5AEF">
        <w:rPr>
          <w:rFonts w:ascii="Arial" w:hAnsi="Arial" w:cs="Arial"/>
          <w:sz w:val="22"/>
          <w:szCs w:val="22"/>
        </w:rPr>
        <w:t>άνοντ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ας </w:t>
      </w:r>
      <w:r w:rsidR="0023755B" w:rsidRPr="000C5AEF">
        <w:rPr>
          <w:rFonts w:ascii="Arial" w:hAnsi="Arial" w:cs="Arial"/>
          <w:sz w:val="22"/>
          <w:szCs w:val="22"/>
        </w:rPr>
        <w:t>υπ</w:t>
      </w:r>
      <w:proofErr w:type="spellStart"/>
      <w:r w:rsidR="0023755B" w:rsidRPr="000C5AEF">
        <w:rPr>
          <w:rFonts w:ascii="Arial" w:hAnsi="Arial" w:cs="Arial"/>
          <w:sz w:val="22"/>
          <w:szCs w:val="22"/>
        </w:rPr>
        <w:t>όψη</w:t>
      </w:r>
      <w:proofErr w:type="spellEnd"/>
      <w:r w:rsidR="0023755B"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55B" w:rsidRPr="000C5AEF">
        <w:rPr>
          <w:rFonts w:ascii="Arial" w:hAnsi="Arial" w:cs="Arial"/>
          <w:sz w:val="22"/>
          <w:szCs w:val="22"/>
        </w:rPr>
        <w:t>τους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r w:rsidR="0023755B">
        <w:rPr>
          <w:rFonts w:ascii="Arial" w:hAnsi="Arial" w:cs="Arial"/>
          <w:sz w:val="22"/>
          <w:szCs w:val="22"/>
          <w:lang w:val="el-GR"/>
        </w:rPr>
        <w:t xml:space="preserve">παραπάνω </w:t>
      </w:r>
      <w:r w:rsidRPr="000C5AEF">
        <w:rPr>
          <w:rFonts w:ascii="Arial" w:hAnsi="Arial" w:cs="Arial"/>
          <w:sz w:val="22"/>
          <w:szCs w:val="22"/>
        </w:rPr>
        <w:t>πα</w:t>
      </w:r>
      <w:proofErr w:type="spellStart"/>
      <w:r w:rsidRPr="000C5AEF">
        <w:rPr>
          <w:rFonts w:ascii="Arial" w:hAnsi="Arial" w:cs="Arial"/>
          <w:sz w:val="22"/>
          <w:szCs w:val="22"/>
        </w:rPr>
        <w:t>ράγοντες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C5AEF">
        <w:rPr>
          <w:rFonts w:ascii="Arial" w:hAnsi="Arial" w:cs="Arial"/>
          <w:sz w:val="22"/>
          <w:szCs w:val="22"/>
        </w:rPr>
        <w:t>Εντο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πίστηκαν </w:t>
      </w:r>
      <w:proofErr w:type="spellStart"/>
      <w:r w:rsidRPr="000C5AEF">
        <w:rPr>
          <w:rFonts w:ascii="Arial" w:hAnsi="Arial" w:cs="Arial"/>
          <w:sz w:val="22"/>
          <w:szCs w:val="22"/>
        </w:rPr>
        <w:t>οργ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ανισμοί </w:t>
      </w:r>
      <w:proofErr w:type="spellStart"/>
      <w:r w:rsidRPr="000C5AEF">
        <w:rPr>
          <w:rFonts w:ascii="Arial" w:hAnsi="Arial" w:cs="Arial"/>
          <w:sz w:val="22"/>
          <w:szCs w:val="22"/>
        </w:rPr>
        <w:t>με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το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πική, </w:t>
      </w:r>
      <w:proofErr w:type="spellStart"/>
      <w:r w:rsidRPr="000C5AEF">
        <w:rPr>
          <w:rFonts w:ascii="Arial" w:hAnsi="Arial" w:cs="Arial"/>
          <w:sz w:val="22"/>
          <w:szCs w:val="22"/>
        </w:rPr>
        <w:t>εθνική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και π</w:t>
      </w:r>
      <w:proofErr w:type="spellStart"/>
      <w:r w:rsidRPr="000C5AEF">
        <w:rPr>
          <w:rFonts w:ascii="Arial" w:hAnsi="Arial" w:cs="Arial"/>
          <w:sz w:val="22"/>
          <w:szCs w:val="22"/>
        </w:rPr>
        <w:t>εριφερει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ακή </w:t>
      </w:r>
      <w:proofErr w:type="spellStart"/>
      <w:r w:rsidRPr="000C5AEF">
        <w:rPr>
          <w:rFonts w:ascii="Arial" w:hAnsi="Arial" w:cs="Arial"/>
          <w:sz w:val="22"/>
          <w:szCs w:val="22"/>
        </w:rPr>
        <w:t>εμ</w:t>
      </w:r>
      <w:proofErr w:type="spellEnd"/>
      <w:r w:rsidRPr="000C5AEF">
        <w:rPr>
          <w:rFonts w:ascii="Arial" w:hAnsi="Arial" w:cs="Arial"/>
          <w:sz w:val="22"/>
          <w:szCs w:val="22"/>
        </w:rPr>
        <w:t>βέλεια, π</w:t>
      </w:r>
      <w:proofErr w:type="spellStart"/>
      <w:r w:rsidRPr="000C5AEF">
        <w:rPr>
          <w:rFonts w:ascii="Arial" w:hAnsi="Arial" w:cs="Arial"/>
          <w:sz w:val="22"/>
          <w:szCs w:val="22"/>
        </w:rPr>
        <w:t>ου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εργάζοντ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αι </w:t>
      </w:r>
      <w:proofErr w:type="spellStart"/>
      <w:r w:rsidRPr="000C5AEF">
        <w:rPr>
          <w:rFonts w:ascii="Arial" w:hAnsi="Arial" w:cs="Arial"/>
          <w:sz w:val="22"/>
          <w:szCs w:val="22"/>
        </w:rPr>
        <w:t>στους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τέσσερις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0C5AEF">
        <w:rPr>
          <w:rFonts w:ascii="Arial" w:hAnsi="Arial" w:cs="Arial"/>
          <w:sz w:val="22"/>
          <w:szCs w:val="22"/>
        </w:rPr>
        <w:t>υλώνες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r w:rsidR="002D6C94">
        <w:rPr>
          <w:rFonts w:ascii="Arial" w:hAnsi="Arial" w:cs="Arial"/>
          <w:sz w:val="22"/>
          <w:szCs w:val="22"/>
          <w:lang w:val="el-GR"/>
        </w:rPr>
        <w:t xml:space="preserve">του </w:t>
      </w:r>
      <w:r w:rsidR="002D6C94">
        <w:rPr>
          <w:rFonts w:ascii="Arial" w:hAnsi="Arial" w:cs="Arial"/>
          <w:sz w:val="22"/>
          <w:szCs w:val="22"/>
          <w:lang w:val="en-GB"/>
        </w:rPr>
        <w:t>WEFE</w:t>
      </w:r>
      <w:r w:rsidR="002D6C94" w:rsidRPr="002D6C94">
        <w:rPr>
          <w:rFonts w:ascii="Arial" w:hAnsi="Arial" w:cs="Arial"/>
          <w:sz w:val="22"/>
          <w:szCs w:val="22"/>
          <w:lang w:val="el-GR"/>
        </w:rPr>
        <w:t xml:space="preserve"> </w:t>
      </w:r>
      <w:r w:rsidRPr="000C5AEF">
        <w:rPr>
          <w:rFonts w:ascii="Arial" w:hAnsi="Arial" w:cs="Arial"/>
          <w:sz w:val="22"/>
          <w:szCs w:val="22"/>
        </w:rPr>
        <w:t xml:space="preserve">NEXUS, </w:t>
      </w:r>
      <w:proofErr w:type="spellStart"/>
      <w:r w:rsidRPr="000C5AEF">
        <w:rPr>
          <w:rFonts w:ascii="Arial" w:hAnsi="Arial" w:cs="Arial"/>
          <w:sz w:val="22"/>
          <w:szCs w:val="22"/>
        </w:rPr>
        <w:t>ιδι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αίτερα </w:t>
      </w:r>
      <w:proofErr w:type="spellStart"/>
      <w:r w:rsidRPr="000C5AEF">
        <w:rPr>
          <w:rFonts w:ascii="Arial" w:hAnsi="Arial" w:cs="Arial"/>
          <w:sz w:val="22"/>
          <w:szCs w:val="22"/>
        </w:rPr>
        <w:t>εκείνοι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με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εμ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πειρία </w:t>
      </w:r>
      <w:proofErr w:type="spellStart"/>
      <w:r w:rsidRPr="000C5AEF">
        <w:rPr>
          <w:rFonts w:ascii="Arial" w:hAnsi="Arial" w:cs="Arial"/>
          <w:sz w:val="22"/>
          <w:szCs w:val="22"/>
        </w:rPr>
        <w:t>στην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από </w:t>
      </w:r>
      <w:proofErr w:type="spellStart"/>
      <w:r w:rsidRPr="000C5AEF">
        <w:rPr>
          <w:rFonts w:ascii="Arial" w:hAnsi="Arial" w:cs="Arial"/>
          <w:sz w:val="22"/>
          <w:szCs w:val="22"/>
        </w:rPr>
        <w:t>κοινού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εφ</w:t>
      </w:r>
      <w:proofErr w:type="spellEnd"/>
      <w:r w:rsidRPr="000C5AEF">
        <w:rPr>
          <w:rFonts w:ascii="Arial" w:hAnsi="Arial" w:cs="Arial"/>
          <w:sz w:val="22"/>
          <w:szCs w:val="22"/>
        </w:rPr>
        <w:t>αρμογή α</w:t>
      </w:r>
      <w:proofErr w:type="spellStart"/>
      <w:r w:rsidRPr="000C5AEF">
        <w:rPr>
          <w:rFonts w:ascii="Arial" w:hAnsi="Arial" w:cs="Arial"/>
          <w:sz w:val="22"/>
          <w:szCs w:val="22"/>
        </w:rPr>
        <w:t>υτών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των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0C5AEF">
        <w:rPr>
          <w:rFonts w:ascii="Arial" w:hAnsi="Arial" w:cs="Arial"/>
          <w:sz w:val="22"/>
          <w:szCs w:val="22"/>
        </w:rPr>
        <w:t>υλώνων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C5AEF">
        <w:rPr>
          <w:rFonts w:ascii="Arial" w:hAnsi="Arial" w:cs="Arial"/>
          <w:sz w:val="22"/>
          <w:szCs w:val="22"/>
        </w:rPr>
        <w:t>Ωστόσο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5AEF">
        <w:rPr>
          <w:rFonts w:ascii="Arial" w:hAnsi="Arial" w:cs="Arial"/>
          <w:sz w:val="22"/>
          <w:szCs w:val="22"/>
        </w:rPr>
        <w:t>δεν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απ</w:t>
      </w:r>
      <w:proofErr w:type="spellStart"/>
      <w:r w:rsidRPr="000C5AEF">
        <w:rPr>
          <w:rFonts w:ascii="Arial" w:hAnsi="Arial" w:cs="Arial"/>
          <w:sz w:val="22"/>
          <w:szCs w:val="22"/>
        </w:rPr>
        <w:t>οκλείστηκ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αν </w:t>
      </w:r>
      <w:proofErr w:type="spellStart"/>
      <w:r w:rsidRPr="000C5AEF">
        <w:rPr>
          <w:rFonts w:ascii="Arial" w:hAnsi="Arial" w:cs="Arial"/>
          <w:sz w:val="22"/>
          <w:szCs w:val="22"/>
        </w:rPr>
        <w:t>φορείς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χωρίς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0C5AEF">
        <w:rPr>
          <w:rFonts w:ascii="Arial" w:hAnsi="Arial" w:cs="Arial"/>
          <w:sz w:val="22"/>
          <w:szCs w:val="22"/>
        </w:rPr>
        <w:t>ροηγούμενη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εμ</w:t>
      </w:r>
      <w:proofErr w:type="spellEnd"/>
      <w:r w:rsidRPr="000C5AEF">
        <w:rPr>
          <w:rFonts w:ascii="Arial" w:hAnsi="Arial" w:cs="Arial"/>
          <w:sz w:val="22"/>
          <w:szCs w:val="22"/>
        </w:rPr>
        <w:t>πειρία, κα</w:t>
      </w:r>
      <w:proofErr w:type="spellStart"/>
      <w:r w:rsidRPr="000C5AEF">
        <w:rPr>
          <w:rFonts w:ascii="Arial" w:hAnsi="Arial" w:cs="Arial"/>
          <w:sz w:val="22"/>
          <w:szCs w:val="22"/>
        </w:rPr>
        <w:t>θώς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θεωρούντ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αι </w:t>
      </w:r>
      <w:proofErr w:type="spellStart"/>
      <w:r w:rsidRPr="000C5AEF">
        <w:rPr>
          <w:rFonts w:ascii="Arial" w:hAnsi="Arial" w:cs="Arial"/>
          <w:sz w:val="22"/>
          <w:szCs w:val="22"/>
        </w:rPr>
        <w:t>σημ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αντικοί </w:t>
      </w:r>
      <w:proofErr w:type="spellStart"/>
      <w:r w:rsidRPr="000C5AEF">
        <w:rPr>
          <w:rFonts w:ascii="Arial" w:hAnsi="Arial" w:cs="Arial"/>
          <w:sz w:val="22"/>
          <w:szCs w:val="22"/>
        </w:rPr>
        <w:t>δυνητικοί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χρήστες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των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απ</w:t>
      </w:r>
      <w:proofErr w:type="spellStart"/>
      <w:r w:rsidRPr="000C5AEF">
        <w:rPr>
          <w:rFonts w:ascii="Arial" w:hAnsi="Arial" w:cs="Arial"/>
          <w:sz w:val="22"/>
          <w:szCs w:val="22"/>
        </w:rPr>
        <w:t>οτελεσμάτων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του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έργου</w:t>
      </w:r>
      <w:proofErr w:type="spellEnd"/>
      <w:r w:rsidRPr="000C5AEF">
        <w:rPr>
          <w:rFonts w:ascii="Arial" w:hAnsi="Arial" w:cs="Arial"/>
          <w:sz w:val="22"/>
          <w:szCs w:val="22"/>
        </w:rPr>
        <w:t>.</w:t>
      </w:r>
    </w:p>
    <w:p w14:paraId="3CA4E8F3" w14:textId="77777777" w:rsidR="00E322CE" w:rsidRDefault="00E322CE" w:rsidP="00E322CE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0C5AEF">
        <w:rPr>
          <w:rFonts w:ascii="Arial" w:hAnsi="Arial" w:cs="Arial"/>
          <w:sz w:val="22"/>
          <w:szCs w:val="22"/>
        </w:rPr>
        <w:t>Αυτοί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οι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φορείς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μπ</w:t>
      </w:r>
      <w:proofErr w:type="spellStart"/>
      <w:r w:rsidRPr="000C5AEF">
        <w:rPr>
          <w:rFonts w:ascii="Arial" w:hAnsi="Arial" w:cs="Arial"/>
          <w:sz w:val="22"/>
          <w:szCs w:val="22"/>
        </w:rPr>
        <w:t>ορούν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να κα</w:t>
      </w:r>
      <w:proofErr w:type="spellStart"/>
      <w:r w:rsidRPr="000C5AEF">
        <w:rPr>
          <w:rFonts w:ascii="Arial" w:hAnsi="Arial" w:cs="Arial"/>
          <w:sz w:val="22"/>
          <w:szCs w:val="22"/>
        </w:rPr>
        <w:t>τηγοριο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ποιηθούν </w:t>
      </w:r>
      <w:proofErr w:type="spellStart"/>
      <w:r w:rsidRPr="000C5AEF">
        <w:rPr>
          <w:rFonts w:ascii="Arial" w:hAnsi="Arial" w:cs="Arial"/>
          <w:sz w:val="22"/>
          <w:szCs w:val="22"/>
        </w:rPr>
        <w:t>ως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δημόσιοι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5AEF">
        <w:rPr>
          <w:rFonts w:ascii="Arial" w:hAnsi="Arial" w:cs="Arial"/>
          <w:sz w:val="22"/>
          <w:szCs w:val="22"/>
        </w:rPr>
        <w:t>ιδιωτικοί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5AEF">
        <w:rPr>
          <w:rFonts w:ascii="Arial" w:hAnsi="Arial" w:cs="Arial"/>
          <w:sz w:val="22"/>
          <w:szCs w:val="22"/>
        </w:rPr>
        <w:t>μη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κυ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βερνητικοί ή </w:t>
      </w:r>
      <w:proofErr w:type="spellStart"/>
      <w:r w:rsidRPr="000C5AEF">
        <w:rPr>
          <w:rFonts w:ascii="Arial" w:hAnsi="Arial" w:cs="Arial"/>
          <w:sz w:val="22"/>
          <w:szCs w:val="22"/>
        </w:rPr>
        <w:t>κοινωνικοί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οργ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ανισμοί. </w:t>
      </w:r>
      <w:proofErr w:type="spellStart"/>
      <w:r w:rsidRPr="000C5AEF">
        <w:rPr>
          <w:rFonts w:ascii="Arial" w:hAnsi="Arial" w:cs="Arial"/>
          <w:sz w:val="22"/>
          <w:szCs w:val="22"/>
        </w:rPr>
        <w:t>Δεδομένου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του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ευρέος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0C5AEF">
        <w:rPr>
          <w:rFonts w:ascii="Arial" w:hAnsi="Arial" w:cs="Arial"/>
          <w:sz w:val="22"/>
          <w:szCs w:val="22"/>
        </w:rPr>
        <w:t>εδίου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εφ</w:t>
      </w:r>
      <w:proofErr w:type="spellEnd"/>
      <w:r w:rsidRPr="000C5AEF">
        <w:rPr>
          <w:rFonts w:ascii="Arial" w:hAnsi="Arial" w:cs="Arial"/>
          <w:sz w:val="22"/>
          <w:szCs w:val="22"/>
        </w:rPr>
        <w:t>αρμογής α</w:t>
      </w:r>
      <w:proofErr w:type="spellStart"/>
      <w:r w:rsidRPr="000C5AEF">
        <w:rPr>
          <w:rFonts w:ascii="Arial" w:hAnsi="Arial" w:cs="Arial"/>
          <w:sz w:val="22"/>
          <w:szCs w:val="22"/>
        </w:rPr>
        <w:t>υτών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των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κα</w:t>
      </w:r>
      <w:proofErr w:type="spellStart"/>
      <w:r w:rsidRPr="000C5AEF">
        <w:rPr>
          <w:rFonts w:ascii="Arial" w:hAnsi="Arial" w:cs="Arial"/>
          <w:sz w:val="22"/>
          <w:szCs w:val="22"/>
        </w:rPr>
        <w:t>τηγοριών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Pr="000C5AEF">
        <w:rPr>
          <w:rFonts w:ascii="Arial" w:hAnsi="Arial" w:cs="Arial"/>
          <w:sz w:val="22"/>
          <w:szCs w:val="22"/>
        </w:rPr>
        <w:t>της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0C5AEF">
        <w:rPr>
          <w:rFonts w:ascii="Arial" w:hAnsi="Arial" w:cs="Arial"/>
          <w:sz w:val="22"/>
          <w:szCs w:val="22"/>
        </w:rPr>
        <w:t>οικίλης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φύσης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των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οργ</w:t>
      </w:r>
      <w:proofErr w:type="spellEnd"/>
      <w:r w:rsidRPr="000C5AEF">
        <w:rPr>
          <w:rFonts w:ascii="Arial" w:hAnsi="Arial" w:cs="Arial"/>
          <w:sz w:val="22"/>
          <w:szCs w:val="22"/>
        </w:rPr>
        <w:t>ανισμών π</w:t>
      </w:r>
      <w:proofErr w:type="spellStart"/>
      <w:r w:rsidRPr="000C5AEF">
        <w:rPr>
          <w:rFonts w:ascii="Arial" w:hAnsi="Arial" w:cs="Arial"/>
          <w:sz w:val="22"/>
          <w:szCs w:val="22"/>
        </w:rPr>
        <w:t>ου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0C5AEF">
        <w:rPr>
          <w:rFonts w:ascii="Arial" w:hAnsi="Arial" w:cs="Arial"/>
          <w:sz w:val="22"/>
          <w:szCs w:val="22"/>
        </w:rPr>
        <w:t>ροσδιορίζοντ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αι, </w:t>
      </w:r>
      <w:proofErr w:type="spellStart"/>
      <w:r w:rsidRPr="000C5AEF">
        <w:rPr>
          <w:rFonts w:ascii="Arial" w:hAnsi="Arial" w:cs="Arial"/>
          <w:sz w:val="22"/>
          <w:szCs w:val="22"/>
        </w:rPr>
        <w:t>είν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αι </w:t>
      </w:r>
      <w:proofErr w:type="spellStart"/>
      <w:r w:rsidRPr="000C5AEF">
        <w:rPr>
          <w:rFonts w:ascii="Arial" w:hAnsi="Arial" w:cs="Arial"/>
          <w:sz w:val="22"/>
          <w:szCs w:val="22"/>
        </w:rPr>
        <w:t>σημ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αντικό να </w:t>
      </w:r>
      <w:proofErr w:type="spellStart"/>
      <w:r w:rsidRPr="000C5AEF">
        <w:rPr>
          <w:rFonts w:ascii="Arial" w:hAnsi="Arial" w:cs="Arial"/>
          <w:sz w:val="22"/>
          <w:szCs w:val="22"/>
        </w:rPr>
        <w:t>σημειωθεί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ότι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δεν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α</w:t>
      </w:r>
      <w:proofErr w:type="spellStart"/>
      <w:r w:rsidRPr="000C5AEF">
        <w:rPr>
          <w:rFonts w:ascii="Arial" w:hAnsi="Arial" w:cs="Arial"/>
          <w:sz w:val="22"/>
          <w:szCs w:val="22"/>
        </w:rPr>
        <w:t>λληλο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αποκλείονται. </w:t>
      </w:r>
      <w:proofErr w:type="spellStart"/>
      <w:r w:rsidRPr="000C5AEF">
        <w:rPr>
          <w:rFonts w:ascii="Arial" w:hAnsi="Arial" w:cs="Arial"/>
          <w:sz w:val="22"/>
          <w:szCs w:val="22"/>
        </w:rPr>
        <w:t>Γι</w:t>
      </w:r>
      <w:proofErr w:type="spellEnd"/>
      <w:r w:rsidRPr="000C5AEF">
        <w:rPr>
          <w:rFonts w:ascii="Arial" w:hAnsi="Arial" w:cs="Arial"/>
          <w:sz w:val="22"/>
          <w:szCs w:val="22"/>
        </w:rPr>
        <w:t>α πα</w:t>
      </w:r>
      <w:proofErr w:type="spellStart"/>
      <w:r w:rsidRPr="000C5AEF">
        <w:rPr>
          <w:rFonts w:ascii="Arial" w:hAnsi="Arial" w:cs="Arial"/>
          <w:sz w:val="22"/>
          <w:szCs w:val="22"/>
        </w:rPr>
        <w:t>ράδειγμ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α, </w:t>
      </w:r>
      <w:proofErr w:type="spellStart"/>
      <w:r w:rsidRPr="000C5AEF">
        <w:rPr>
          <w:rFonts w:ascii="Arial" w:hAnsi="Arial" w:cs="Arial"/>
          <w:sz w:val="22"/>
          <w:szCs w:val="22"/>
        </w:rPr>
        <w:t>ορισμένοι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οργ</w:t>
      </w:r>
      <w:proofErr w:type="spellEnd"/>
      <w:r w:rsidRPr="000C5AEF">
        <w:rPr>
          <w:rFonts w:ascii="Arial" w:hAnsi="Arial" w:cs="Arial"/>
          <w:sz w:val="22"/>
          <w:szCs w:val="22"/>
        </w:rPr>
        <w:t>ανισμοί μπ</w:t>
      </w:r>
      <w:proofErr w:type="spellStart"/>
      <w:r w:rsidRPr="000C5AEF">
        <w:rPr>
          <w:rFonts w:ascii="Arial" w:hAnsi="Arial" w:cs="Arial"/>
          <w:sz w:val="22"/>
          <w:szCs w:val="22"/>
        </w:rPr>
        <w:t>ορεί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να </w:t>
      </w:r>
      <w:proofErr w:type="spellStart"/>
      <w:r w:rsidRPr="000C5AEF">
        <w:rPr>
          <w:rFonts w:ascii="Arial" w:hAnsi="Arial" w:cs="Arial"/>
          <w:sz w:val="22"/>
          <w:szCs w:val="22"/>
        </w:rPr>
        <w:t>έχουν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μικτό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χαρα</w:t>
      </w:r>
      <w:proofErr w:type="spellStart"/>
      <w:r w:rsidRPr="000C5AEF">
        <w:rPr>
          <w:rFonts w:ascii="Arial" w:hAnsi="Arial" w:cs="Arial"/>
          <w:sz w:val="22"/>
          <w:szCs w:val="22"/>
        </w:rPr>
        <w:t>κτήρ</w:t>
      </w:r>
      <w:proofErr w:type="spellEnd"/>
      <w:r w:rsidRPr="000C5AEF">
        <w:rPr>
          <w:rFonts w:ascii="Arial" w:hAnsi="Arial" w:cs="Arial"/>
          <w:sz w:val="22"/>
          <w:szCs w:val="22"/>
        </w:rPr>
        <w:t>α, όπ</w:t>
      </w:r>
      <w:proofErr w:type="spellStart"/>
      <w:r w:rsidRPr="000C5AEF">
        <w:rPr>
          <w:rFonts w:ascii="Arial" w:hAnsi="Arial" w:cs="Arial"/>
          <w:sz w:val="22"/>
          <w:szCs w:val="22"/>
        </w:rPr>
        <w:t>ως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οι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συμ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πράξεις </w:t>
      </w:r>
      <w:proofErr w:type="spellStart"/>
      <w:r w:rsidRPr="000C5AEF">
        <w:rPr>
          <w:rFonts w:ascii="Arial" w:hAnsi="Arial" w:cs="Arial"/>
          <w:sz w:val="22"/>
          <w:szCs w:val="22"/>
        </w:rPr>
        <w:t>δημόσιου-ιδιωτικού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τομέ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α. </w:t>
      </w:r>
      <w:proofErr w:type="spellStart"/>
      <w:r w:rsidRPr="000C5AEF">
        <w:rPr>
          <w:rFonts w:ascii="Arial" w:hAnsi="Arial" w:cs="Arial"/>
          <w:sz w:val="22"/>
          <w:szCs w:val="22"/>
        </w:rPr>
        <w:t>Οι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συγκεκριμένοι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τύ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ποι </w:t>
      </w:r>
      <w:proofErr w:type="spellStart"/>
      <w:r w:rsidRPr="000C5AEF">
        <w:rPr>
          <w:rFonts w:ascii="Arial" w:hAnsi="Arial" w:cs="Arial"/>
          <w:sz w:val="22"/>
          <w:szCs w:val="22"/>
        </w:rPr>
        <w:t>οργ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ανισμών </w:t>
      </w:r>
      <w:proofErr w:type="spellStart"/>
      <w:r w:rsidRPr="000C5AEF">
        <w:rPr>
          <w:rFonts w:ascii="Arial" w:hAnsi="Arial" w:cs="Arial"/>
          <w:sz w:val="22"/>
          <w:szCs w:val="22"/>
        </w:rPr>
        <w:t>σε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AEF">
        <w:rPr>
          <w:rFonts w:ascii="Arial" w:hAnsi="Arial" w:cs="Arial"/>
          <w:sz w:val="22"/>
          <w:szCs w:val="22"/>
        </w:rPr>
        <w:t>κάθε</w:t>
      </w:r>
      <w:proofErr w:type="spellEnd"/>
      <w:r w:rsidRPr="000C5AEF">
        <w:rPr>
          <w:rFonts w:ascii="Arial" w:hAnsi="Arial" w:cs="Arial"/>
          <w:sz w:val="22"/>
          <w:szCs w:val="22"/>
        </w:rPr>
        <w:t xml:space="preserve"> κα</w:t>
      </w:r>
      <w:proofErr w:type="spellStart"/>
      <w:r w:rsidRPr="000C5AEF">
        <w:rPr>
          <w:rFonts w:ascii="Arial" w:hAnsi="Arial" w:cs="Arial"/>
          <w:sz w:val="22"/>
          <w:szCs w:val="22"/>
        </w:rPr>
        <w:t>τηγορί</w:t>
      </w:r>
      <w:proofErr w:type="spellEnd"/>
      <w:r w:rsidRPr="000C5AEF">
        <w:rPr>
          <w:rFonts w:ascii="Arial" w:hAnsi="Arial" w:cs="Arial"/>
          <w:sz w:val="22"/>
          <w:szCs w:val="22"/>
        </w:rPr>
        <w:t>α π</w:t>
      </w:r>
      <w:proofErr w:type="spellStart"/>
      <w:r w:rsidRPr="000C5AEF">
        <w:rPr>
          <w:rFonts w:ascii="Arial" w:hAnsi="Arial" w:cs="Arial"/>
          <w:sz w:val="22"/>
          <w:szCs w:val="22"/>
        </w:rPr>
        <w:t>εριγράφοντ</w:t>
      </w:r>
      <w:proofErr w:type="spellEnd"/>
      <w:r w:rsidRPr="000C5AEF">
        <w:rPr>
          <w:rFonts w:ascii="Arial" w:hAnsi="Arial" w:cs="Arial"/>
          <w:sz w:val="22"/>
          <w:szCs w:val="22"/>
        </w:rPr>
        <w:t>αι παρα</w:t>
      </w:r>
      <w:proofErr w:type="spellStart"/>
      <w:r w:rsidRPr="000C5AEF">
        <w:rPr>
          <w:rFonts w:ascii="Arial" w:hAnsi="Arial" w:cs="Arial"/>
          <w:sz w:val="22"/>
          <w:szCs w:val="22"/>
        </w:rPr>
        <w:t>κάτω</w:t>
      </w:r>
      <w:proofErr w:type="spellEnd"/>
      <w:r w:rsidRPr="000C5AEF">
        <w:rPr>
          <w:rFonts w:ascii="Arial" w:hAnsi="Arial" w:cs="Arial"/>
          <w:sz w:val="22"/>
          <w:szCs w:val="22"/>
        </w:rPr>
        <w:t>.</w:t>
      </w:r>
    </w:p>
    <w:p w14:paraId="1D899543" w14:textId="77777777" w:rsidR="00E322CE" w:rsidRDefault="00E322CE" w:rsidP="00E322CE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E322CE" w14:paraId="14DD9D5C" w14:textId="77777777" w:rsidTr="00B21981">
        <w:tc>
          <w:tcPr>
            <w:tcW w:w="3964" w:type="dxa"/>
            <w:vMerge w:val="restart"/>
            <w:shd w:val="clear" w:color="auto" w:fill="D9D9D9" w:themeFill="background1" w:themeFillShade="D9"/>
          </w:tcPr>
          <w:p w14:paraId="422FF3CC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Δημόσιοι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Οργ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ανισμοί</w:t>
            </w:r>
          </w:p>
        </w:tc>
        <w:tc>
          <w:tcPr>
            <w:tcW w:w="5103" w:type="dxa"/>
          </w:tcPr>
          <w:p w14:paraId="44A8A563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Το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πική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Αυτοδιοίκηση</w:t>
            </w:r>
            <w:proofErr w:type="spellEnd"/>
          </w:p>
        </w:tc>
      </w:tr>
      <w:tr w:rsidR="00E322CE" w14:paraId="7E35E64B" w14:textId="77777777" w:rsidTr="00B21981">
        <w:tc>
          <w:tcPr>
            <w:tcW w:w="3964" w:type="dxa"/>
            <w:vMerge/>
            <w:shd w:val="clear" w:color="auto" w:fill="D9D9D9" w:themeFill="background1" w:themeFillShade="D9"/>
          </w:tcPr>
          <w:p w14:paraId="14EA9676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</w:tcPr>
          <w:p w14:paraId="069ADDA6" w14:textId="27846383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Εθνική</w:t>
            </w:r>
            <w:proofErr w:type="spellEnd"/>
            <w:r w:rsidR="002D6C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Κυ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βέρνηση</w:t>
            </w:r>
          </w:p>
        </w:tc>
      </w:tr>
      <w:tr w:rsidR="00E322CE" w14:paraId="5D6D7534" w14:textId="77777777" w:rsidTr="00B21981">
        <w:tc>
          <w:tcPr>
            <w:tcW w:w="3964" w:type="dxa"/>
            <w:shd w:val="clear" w:color="auto" w:fill="D9D9D9" w:themeFill="background1" w:themeFillShade="D9"/>
          </w:tcPr>
          <w:p w14:paraId="74D0C5E7" w14:textId="42F6946B" w:rsidR="00E322CE" w:rsidRPr="00B21981" w:rsidRDefault="002D6C94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Ερευνητικοί </w:t>
            </w:r>
            <w:proofErr w:type="spellStart"/>
            <w:r w:rsidR="00E322CE"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Οργ</w:t>
            </w:r>
            <w:proofErr w:type="spellEnd"/>
            <w:r w:rsidR="00E322CE"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ανισμοί </w:t>
            </w:r>
          </w:p>
        </w:tc>
        <w:tc>
          <w:tcPr>
            <w:tcW w:w="5103" w:type="dxa"/>
          </w:tcPr>
          <w:p w14:paraId="08451619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Ερευνητικά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κέντρ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α &amp; Πα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νε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πιστήμια</w:t>
            </w:r>
          </w:p>
        </w:tc>
      </w:tr>
      <w:tr w:rsidR="00E322CE" w14:paraId="6F9892F6" w14:textId="77777777" w:rsidTr="00B21981">
        <w:tc>
          <w:tcPr>
            <w:tcW w:w="3964" w:type="dxa"/>
            <w:vMerge w:val="restart"/>
            <w:shd w:val="clear" w:color="auto" w:fill="D9D9D9" w:themeFill="background1" w:themeFillShade="D9"/>
          </w:tcPr>
          <w:p w14:paraId="4B36279A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Ιδιωτικοί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Οργ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ανισμοί</w:t>
            </w:r>
          </w:p>
        </w:tc>
        <w:tc>
          <w:tcPr>
            <w:tcW w:w="5103" w:type="dxa"/>
          </w:tcPr>
          <w:p w14:paraId="779A255F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Αγροδι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ατροφικές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Ετ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αιρείες</w:t>
            </w:r>
          </w:p>
        </w:tc>
      </w:tr>
      <w:tr w:rsidR="00E322CE" w14:paraId="744B9FA8" w14:textId="77777777" w:rsidTr="00B21981">
        <w:tc>
          <w:tcPr>
            <w:tcW w:w="3964" w:type="dxa"/>
            <w:vMerge/>
            <w:shd w:val="clear" w:color="auto" w:fill="D9D9D9" w:themeFill="background1" w:themeFillShade="D9"/>
          </w:tcPr>
          <w:p w14:paraId="4B4AE552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</w:tcPr>
          <w:p w14:paraId="134C61AB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Το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πικοί Παρα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γωγοί</w:t>
            </w:r>
            <w:proofErr w:type="spellEnd"/>
          </w:p>
        </w:tc>
      </w:tr>
      <w:tr w:rsidR="00E322CE" w14:paraId="15A76F38" w14:textId="77777777" w:rsidTr="00B21981">
        <w:tc>
          <w:tcPr>
            <w:tcW w:w="3964" w:type="dxa"/>
            <w:vMerge/>
            <w:shd w:val="clear" w:color="auto" w:fill="D9D9D9" w:themeFill="background1" w:themeFillShade="D9"/>
          </w:tcPr>
          <w:p w14:paraId="1438D543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</w:tcPr>
          <w:p w14:paraId="635A2E19" w14:textId="77777777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Υπ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ηρεσίες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ύδρευσης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ενέργει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ας</w:t>
            </w:r>
          </w:p>
        </w:tc>
      </w:tr>
      <w:tr w:rsidR="00E322CE" w14:paraId="22192D9B" w14:textId="77777777" w:rsidTr="00B21981">
        <w:tc>
          <w:tcPr>
            <w:tcW w:w="3964" w:type="dxa"/>
            <w:shd w:val="clear" w:color="auto" w:fill="D9D9D9" w:themeFill="background1" w:themeFillShade="D9"/>
          </w:tcPr>
          <w:p w14:paraId="53626DAA" w14:textId="5FAB56D3" w:rsidR="00E322CE" w:rsidRPr="00EC0A82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Μη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Κυ</w:t>
            </w:r>
            <w:proofErr w:type="spellEnd"/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βερνητικ</w:t>
            </w:r>
            <w:proofErr w:type="spellStart"/>
            <w:r w:rsidR="002D6C9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οί</w:t>
            </w:r>
            <w:proofErr w:type="spellEnd"/>
            <w:r w:rsidR="002D6C94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Οργανισμοί</w:t>
            </w:r>
          </w:p>
        </w:tc>
        <w:tc>
          <w:tcPr>
            <w:tcW w:w="5103" w:type="dxa"/>
          </w:tcPr>
          <w:p w14:paraId="0216070D" w14:textId="1601A7F5" w:rsidR="00E322CE" w:rsidRPr="00B21981" w:rsidRDefault="00E322CE" w:rsidP="00B219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21981">
              <w:rPr>
                <w:rFonts w:ascii="Arial" w:hAnsi="Arial" w:cs="Arial"/>
                <w:b/>
                <w:bCs/>
                <w:sz w:val="22"/>
                <w:szCs w:val="22"/>
              </w:rPr>
              <w:t>ΜΚΟ</w:t>
            </w:r>
          </w:p>
        </w:tc>
      </w:tr>
    </w:tbl>
    <w:p w14:paraId="3AF74969" w14:textId="77777777" w:rsidR="00E322CE" w:rsidRDefault="00E322CE" w:rsidP="00E322CE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70FB113" w14:textId="2EDB3447" w:rsidR="00661B4E" w:rsidRPr="00D10B82" w:rsidRDefault="00661B4E" w:rsidP="00661B4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61B4E">
        <w:rPr>
          <w:rFonts w:ascii="Arial" w:hAnsi="Arial" w:cs="Arial"/>
          <w:sz w:val="22"/>
          <w:szCs w:val="22"/>
        </w:rPr>
        <w:t>Το</w:t>
      </w:r>
      <w:proofErr w:type="spellEnd"/>
      <w:r w:rsidRPr="00661B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έργο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ξεκίνησε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τον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Απ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ρίλιο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του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2022 και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έχει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π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ρογρ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αμματιστεί να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δι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αρκέσει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έως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τον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Σε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πτέμβριο </w:t>
      </w:r>
      <w:proofErr w:type="spellStart"/>
      <w:r w:rsidRPr="00661B4E">
        <w:rPr>
          <w:rFonts w:ascii="Arial" w:hAnsi="Arial" w:cs="Arial"/>
          <w:b/>
          <w:bCs/>
          <w:sz w:val="22"/>
          <w:szCs w:val="22"/>
        </w:rPr>
        <w:t>του</w:t>
      </w:r>
      <w:proofErr w:type="spellEnd"/>
      <w:r w:rsidRPr="00661B4E">
        <w:rPr>
          <w:rFonts w:ascii="Arial" w:hAnsi="Arial" w:cs="Arial"/>
          <w:b/>
          <w:bCs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. </w:t>
      </w:r>
      <w:r w:rsidR="00EC0A82" w:rsidRPr="00EC0A82">
        <w:rPr>
          <w:rFonts w:ascii="Arial" w:hAnsi="Arial" w:cs="Arial"/>
          <w:sz w:val="22"/>
          <w:szCs w:val="22"/>
        </w:rPr>
        <w:t xml:space="preserve">Τα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μέλη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της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SHP ανα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μένετ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αι να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συμμετέχουν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καθ’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όλη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τη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διάρκει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του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κύκλου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ζωής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του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έργου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μέσω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στενής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συστημ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ατικής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συνεργ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ασίας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σε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βα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σικές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φάσεις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>, όπ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ως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η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συλλογή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δεδομένων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>, η επ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ικύρωση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και η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διάδοση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των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απ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οτελεσμάτων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. Τα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μέλη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θα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ενημερώνοντ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αι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εγκ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αίρως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γι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τις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εν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λόγω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π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εριόδους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>, κα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θώς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γι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σημ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αντικές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ημερομηνίες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π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ου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α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φορούν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δρ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>αστηριότητες α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ντ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αλλαγής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γνώσεων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συμ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περιλαμβανομένων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ετήσιων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συν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αντήσεων,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σεμιν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αρίων και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συνεδρίων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>.</w:t>
      </w:r>
    </w:p>
    <w:p w14:paraId="5FF05456" w14:textId="7CD8A564" w:rsidR="00E322CE" w:rsidRPr="00EC0A82" w:rsidRDefault="00EC0A82" w:rsidP="00EC0A82">
      <w:pPr>
        <w:jc w:val="both"/>
        <w:rPr>
          <w:rFonts w:ascii="Arial" w:hAnsi="Arial" w:cs="Arial"/>
          <w:sz w:val="22"/>
          <w:szCs w:val="22"/>
        </w:rPr>
      </w:pPr>
      <w:r w:rsidRPr="00EC0A82">
        <w:rPr>
          <w:rFonts w:ascii="Arial" w:hAnsi="Arial" w:cs="Arial"/>
          <w:sz w:val="22"/>
          <w:szCs w:val="22"/>
        </w:rPr>
        <w:t>Πα</w:t>
      </w:r>
      <w:proofErr w:type="spellStart"/>
      <w:r w:rsidRPr="00EC0A82">
        <w:rPr>
          <w:rFonts w:ascii="Arial" w:hAnsi="Arial" w:cs="Arial"/>
          <w:sz w:val="22"/>
          <w:szCs w:val="22"/>
        </w:rPr>
        <w:t>ρότι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η </w:t>
      </w:r>
      <w:proofErr w:type="spellStart"/>
      <w:r w:rsidRPr="00EC0A82">
        <w:rPr>
          <w:rFonts w:ascii="Arial" w:hAnsi="Arial" w:cs="Arial"/>
          <w:sz w:val="22"/>
          <w:szCs w:val="22"/>
        </w:rPr>
        <w:t>συμμετοχή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σε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όλες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τις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δρ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αστηριότητες </w:t>
      </w:r>
      <w:proofErr w:type="spellStart"/>
      <w:r w:rsidRPr="00EC0A82">
        <w:rPr>
          <w:rFonts w:ascii="Arial" w:hAnsi="Arial" w:cs="Arial"/>
          <w:sz w:val="22"/>
          <w:szCs w:val="22"/>
        </w:rPr>
        <w:t>δεν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είν</w:t>
      </w:r>
      <w:proofErr w:type="spellEnd"/>
      <w:r w:rsidRPr="00EC0A82">
        <w:rPr>
          <w:rFonts w:ascii="Arial" w:hAnsi="Arial" w:cs="Arial"/>
          <w:sz w:val="22"/>
          <w:szCs w:val="22"/>
        </w:rPr>
        <w:t>αι υπ</w:t>
      </w:r>
      <w:proofErr w:type="spellStart"/>
      <w:r w:rsidRPr="00EC0A82">
        <w:rPr>
          <w:rFonts w:ascii="Arial" w:hAnsi="Arial" w:cs="Arial"/>
          <w:sz w:val="22"/>
          <w:szCs w:val="22"/>
        </w:rPr>
        <w:t>οχρεωτική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, τα </w:t>
      </w:r>
      <w:proofErr w:type="spellStart"/>
      <w:r w:rsidRPr="00EC0A82">
        <w:rPr>
          <w:rFonts w:ascii="Arial" w:hAnsi="Arial" w:cs="Arial"/>
          <w:sz w:val="22"/>
          <w:szCs w:val="22"/>
        </w:rPr>
        <w:t>μέλη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έχουν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τη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δ</w:t>
      </w:r>
      <w:proofErr w:type="spellStart"/>
      <w:r w:rsidRPr="00EC0A82">
        <w:rPr>
          <w:rFonts w:ascii="Arial" w:hAnsi="Arial" w:cs="Arial"/>
          <w:sz w:val="22"/>
          <w:szCs w:val="22"/>
        </w:rPr>
        <w:t>υν</w:t>
      </w:r>
      <w:proofErr w:type="spellEnd"/>
      <w:r w:rsidRPr="00EC0A82">
        <w:rPr>
          <w:rFonts w:ascii="Arial" w:hAnsi="Arial" w:cs="Arial"/>
          <w:sz w:val="22"/>
          <w:szCs w:val="22"/>
        </w:rPr>
        <w:t>ατότητα να κα</w:t>
      </w:r>
      <w:proofErr w:type="spellStart"/>
      <w:r w:rsidRPr="00EC0A82">
        <w:rPr>
          <w:rFonts w:ascii="Arial" w:hAnsi="Arial" w:cs="Arial"/>
          <w:sz w:val="22"/>
          <w:szCs w:val="22"/>
        </w:rPr>
        <w:t>θορίζουν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εκ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των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EC0A82">
        <w:rPr>
          <w:rFonts w:ascii="Arial" w:hAnsi="Arial" w:cs="Arial"/>
          <w:sz w:val="22"/>
          <w:szCs w:val="22"/>
        </w:rPr>
        <w:t>ροτέρων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το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επ</w:t>
      </w:r>
      <w:proofErr w:type="spellStart"/>
      <w:r w:rsidRPr="00EC0A82">
        <w:rPr>
          <w:rFonts w:ascii="Arial" w:hAnsi="Arial" w:cs="Arial"/>
          <w:sz w:val="22"/>
          <w:szCs w:val="22"/>
        </w:rPr>
        <w:t>ιθυμητό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επίπ</w:t>
      </w:r>
      <w:proofErr w:type="spellStart"/>
      <w:r w:rsidRPr="00EC0A82">
        <w:rPr>
          <w:rFonts w:ascii="Arial" w:hAnsi="Arial" w:cs="Arial"/>
          <w:sz w:val="22"/>
          <w:szCs w:val="22"/>
        </w:rPr>
        <w:t>εδο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δέσμευσής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τους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. </w:t>
      </w:r>
      <w:r w:rsidRPr="00EC0A82">
        <w:rPr>
          <w:rFonts w:ascii="Arial" w:hAnsi="Arial" w:cs="Arial"/>
          <w:sz w:val="22"/>
          <w:szCs w:val="22"/>
        </w:rPr>
        <w:t>Ω</w:t>
      </w:r>
      <w:proofErr w:type="spellStart"/>
      <w:r w:rsidRPr="00EC0A82">
        <w:rPr>
          <w:rFonts w:ascii="Arial" w:hAnsi="Arial" w:cs="Arial"/>
          <w:sz w:val="22"/>
          <w:szCs w:val="22"/>
        </w:rPr>
        <w:t>στόσο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0A82">
        <w:rPr>
          <w:rFonts w:ascii="Arial" w:hAnsi="Arial" w:cs="Arial"/>
          <w:sz w:val="22"/>
          <w:szCs w:val="22"/>
        </w:rPr>
        <w:t>συνιστάτ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αι </w:t>
      </w:r>
      <w:proofErr w:type="spellStart"/>
      <w:r w:rsidRPr="00EC0A82">
        <w:rPr>
          <w:rFonts w:ascii="Arial" w:hAnsi="Arial" w:cs="Arial"/>
          <w:sz w:val="22"/>
          <w:szCs w:val="22"/>
        </w:rPr>
        <w:t>θερμά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η </w:t>
      </w:r>
      <w:proofErr w:type="spellStart"/>
      <w:r w:rsidRPr="00EC0A82">
        <w:rPr>
          <w:rFonts w:ascii="Arial" w:hAnsi="Arial" w:cs="Arial"/>
          <w:sz w:val="22"/>
          <w:szCs w:val="22"/>
        </w:rPr>
        <w:t>ενεργός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συμμετοχή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καθ’ </w:t>
      </w:r>
      <w:proofErr w:type="spellStart"/>
      <w:r w:rsidRPr="00EC0A82">
        <w:rPr>
          <w:rFonts w:ascii="Arial" w:hAnsi="Arial" w:cs="Arial"/>
          <w:sz w:val="22"/>
          <w:szCs w:val="22"/>
        </w:rPr>
        <w:t>όλη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τη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διάρκει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EC0A82">
        <w:rPr>
          <w:rFonts w:ascii="Arial" w:hAnsi="Arial" w:cs="Arial"/>
          <w:sz w:val="22"/>
          <w:szCs w:val="22"/>
        </w:rPr>
        <w:t>του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έργου</w:t>
      </w:r>
      <w:proofErr w:type="spellEnd"/>
      <w:r w:rsidRPr="00EC0A82">
        <w:rPr>
          <w:rFonts w:ascii="Arial" w:hAnsi="Arial" w:cs="Arial"/>
          <w:sz w:val="22"/>
          <w:szCs w:val="22"/>
        </w:rPr>
        <w:t>, π</w:t>
      </w:r>
      <w:proofErr w:type="spellStart"/>
      <w:r w:rsidRPr="00EC0A82">
        <w:rPr>
          <w:rFonts w:ascii="Arial" w:hAnsi="Arial" w:cs="Arial"/>
          <w:sz w:val="22"/>
          <w:szCs w:val="22"/>
        </w:rPr>
        <w:t>ροκειμένου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να </w:t>
      </w:r>
      <w:proofErr w:type="spellStart"/>
      <w:r w:rsidRPr="00EC0A82">
        <w:rPr>
          <w:rFonts w:ascii="Arial" w:hAnsi="Arial" w:cs="Arial"/>
          <w:sz w:val="22"/>
          <w:szCs w:val="22"/>
        </w:rPr>
        <w:t>δι</w:t>
      </w:r>
      <w:proofErr w:type="spellEnd"/>
      <w:r w:rsidRPr="00EC0A82">
        <w:rPr>
          <w:rFonts w:ascii="Arial" w:hAnsi="Arial" w:cs="Arial"/>
          <w:sz w:val="22"/>
          <w:szCs w:val="22"/>
        </w:rPr>
        <w:t>ασφαλιστεί η απ</w:t>
      </w:r>
      <w:proofErr w:type="spellStart"/>
      <w:r w:rsidRPr="00EC0A82">
        <w:rPr>
          <w:rFonts w:ascii="Arial" w:hAnsi="Arial" w:cs="Arial"/>
          <w:sz w:val="22"/>
          <w:szCs w:val="22"/>
        </w:rPr>
        <w:t>οτελεσμ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ατική </w:t>
      </w:r>
      <w:proofErr w:type="spellStart"/>
      <w:r w:rsidRPr="00EC0A82">
        <w:rPr>
          <w:rFonts w:ascii="Arial" w:hAnsi="Arial" w:cs="Arial"/>
          <w:sz w:val="22"/>
          <w:szCs w:val="22"/>
        </w:rPr>
        <w:t>συνεργ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ασία και η </w:t>
      </w:r>
      <w:proofErr w:type="spellStart"/>
      <w:r w:rsidRPr="00EC0A82">
        <w:rPr>
          <w:rFonts w:ascii="Arial" w:hAnsi="Arial" w:cs="Arial"/>
          <w:sz w:val="22"/>
          <w:szCs w:val="22"/>
        </w:rPr>
        <w:t>ουσι</w:t>
      </w:r>
      <w:proofErr w:type="spellEnd"/>
      <w:r w:rsidRPr="00EC0A82">
        <w:rPr>
          <w:rFonts w:ascii="Arial" w:hAnsi="Arial" w:cs="Arial"/>
          <w:sz w:val="22"/>
          <w:szCs w:val="22"/>
        </w:rPr>
        <w:t>αστική α</w:t>
      </w:r>
      <w:proofErr w:type="spellStart"/>
      <w:r w:rsidRPr="00EC0A82">
        <w:rPr>
          <w:rFonts w:ascii="Arial" w:hAnsi="Arial" w:cs="Arial"/>
          <w:sz w:val="22"/>
          <w:szCs w:val="22"/>
        </w:rPr>
        <w:t>ντ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αλλαγή </w:t>
      </w:r>
      <w:proofErr w:type="spellStart"/>
      <w:r w:rsidRPr="00EC0A82">
        <w:rPr>
          <w:rFonts w:ascii="Arial" w:hAnsi="Arial" w:cs="Arial"/>
          <w:sz w:val="22"/>
          <w:szCs w:val="22"/>
        </w:rPr>
        <w:t>γνώσεων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στο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πλα</w:t>
      </w:r>
      <w:proofErr w:type="spellStart"/>
      <w:r w:rsidRPr="00EC0A82">
        <w:rPr>
          <w:rFonts w:ascii="Arial" w:hAnsi="Arial" w:cs="Arial"/>
          <w:sz w:val="22"/>
          <w:szCs w:val="22"/>
        </w:rPr>
        <w:t>ίσιο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sz w:val="22"/>
          <w:szCs w:val="22"/>
        </w:rPr>
        <w:t>της</w:t>
      </w:r>
      <w:proofErr w:type="spellEnd"/>
      <w:r w:rsidRPr="00EC0A82">
        <w:rPr>
          <w:rFonts w:ascii="Arial" w:hAnsi="Arial" w:cs="Arial"/>
          <w:sz w:val="22"/>
          <w:szCs w:val="22"/>
        </w:rPr>
        <w:t xml:space="preserve"> πλα</w:t>
      </w:r>
      <w:proofErr w:type="spellStart"/>
      <w:r w:rsidRPr="00EC0A82">
        <w:rPr>
          <w:rFonts w:ascii="Arial" w:hAnsi="Arial" w:cs="Arial"/>
          <w:sz w:val="22"/>
          <w:szCs w:val="22"/>
        </w:rPr>
        <w:t>τφόρμ</w:t>
      </w:r>
      <w:proofErr w:type="spellEnd"/>
      <w:r w:rsidRPr="00EC0A82">
        <w:rPr>
          <w:rFonts w:ascii="Arial" w:hAnsi="Arial" w:cs="Arial"/>
          <w:sz w:val="22"/>
          <w:szCs w:val="22"/>
        </w:rPr>
        <w:t>ας.</w:t>
      </w:r>
    </w:p>
    <w:p w14:paraId="0F6132AE" w14:textId="1480917C" w:rsidR="00E322CE" w:rsidRPr="00D10B82" w:rsidRDefault="00E322CE" w:rsidP="00E322CE">
      <w:pPr>
        <w:pStyle w:val="Heading2"/>
        <w:numPr>
          <w:ilvl w:val="0"/>
          <w:numId w:val="16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Προώθηση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της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δικτύωσης</w:t>
      </w:r>
      <w:proofErr w:type="spellEnd"/>
      <w:r>
        <w:rPr>
          <w:rFonts w:ascii="Arial" w:hAnsi="Arial" w:cs="Arial"/>
          <w:b/>
          <w:bCs/>
        </w:rPr>
        <w:t xml:space="preserve"> και </w:t>
      </w:r>
      <w:proofErr w:type="spellStart"/>
      <w:r>
        <w:rPr>
          <w:rFonts w:ascii="Arial" w:hAnsi="Arial" w:cs="Arial"/>
          <w:b/>
          <w:bCs/>
        </w:rPr>
        <w:t>της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ομ</w:t>
      </w:r>
      <w:proofErr w:type="spellEnd"/>
      <w:r>
        <w:rPr>
          <w:rFonts w:ascii="Arial" w:hAnsi="Arial" w:cs="Arial"/>
          <w:b/>
          <w:bCs/>
        </w:rPr>
        <w:t xml:space="preserve">αδοποίησης </w:t>
      </w:r>
    </w:p>
    <w:p w14:paraId="725B1513" w14:textId="32FCEDD8" w:rsidR="00D531C2" w:rsidRPr="00D10B82" w:rsidRDefault="00D726C2" w:rsidP="00D531C2">
      <w:pPr>
        <w:pStyle w:val="Heading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Οι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δρ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αστηριότητες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του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SureNexus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έχουν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σχεδι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αστεί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γι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α να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ροσφέρουν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σημ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αντικά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οφέλη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στην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ντιμετώ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πιση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οικίλων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ροκλήσεων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ντιμετω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πίζουν τα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αφερόμενα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μέρη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ιδίως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όσον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φορά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β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ελτίωση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της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κατα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νόησης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της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ενίσχυσης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C0A82">
        <w:rPr>
          <w:rFonts w:ascii="Arial" w:hAnsi="Arial" w:cs="Arial"/>
          <w:color w:val="000000" w:themeColor="text1"/>
          <w:sz w:val="22"/>
          <w:szCs w:val="22"/>
          <w:lang w:val="el-GR"/>
        </w:rPr>
        <w:t>Πλαισίου</w:t>
      </w:r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Νερού-Ενέργει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ας-Τροφ</w:t>
      </w:r>
      <w:proofErr w:type="spellStart"/>
      <w:r w:rsidR="00EC0A82">
        <w:rPr>
          <w:rFonts w:ascii="Arial" w:hAnsi="Arial" w:cs="Arial"/>
          <w:color w:val="000000" w:themeColor="text1"/>
          <w:sz w:val="22"/>
          <w:szCs w:val="22"/>
          <w:lang w:val="el-GR"/>
        </w:rPr>
        <w:t>ής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-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Οικοσυστημάτων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(WEFE).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Γι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επ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ίτευξη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υτού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στόχου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C0A82">
        <w:rPr>
          <w:rFonts w:ascii="Arial" w:hAnsi="Arial" w:cs="Arial"/>
          <w:color w:val="000000" w:themeColor="text1"/>
          <w:sz w:val="22"/>
          <w:szCs w:val="22"/>
          <w:lang w:val="el-GR"/>
        </w:rPr>
        <w:t>το</w:t>
      </w:r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SureNexus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θα π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ροσφέρει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μι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α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σειρά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ροϊόντων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και υπ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ηρεσιών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χωρίς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κόστος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στ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α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μέλη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>της</w:t>
      </w:r>
      <w:proofErr w:type="spellEnd"/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C0A8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SHP</w:t>
      </w:r>
      <w:r w:rsidRPr="00B2198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Αυτές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ροσφορές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στοχεύουν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να υπ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οστηρίξουν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αφερόμενους να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ξε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περάσουν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τις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ροκλήσεις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και να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λά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βουν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τεκμηριωμένες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οφάσεις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εντός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πλα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ισίου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NEXUS. </w:t>
      </w:r>
    </w:p>
    <w:p w14:paraId="506937F7" w14:textId="77777777" w:rsidR="00D531C2" w:rsidRPr="00D10B82" w:rsidRDefault="00D531C2" w:rsidP="00D531C2">
      <w:pPr>
        <w:pStyle w:val="Heading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Ακολουθεί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color w:val="000000" w:themeColor="text1"/>
          <w:sz w:val="22"/>
          <w:szCs w:val="22"/>
        </w:rPr>
        <w:t>μι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π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ερίληψη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των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δρ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αστηριοτήτων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στις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οπ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οίες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μπ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ορούν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να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συνεισφέρουν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οι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οργ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ανισμοί-μέλη</w:t>
      </w:r>
      <w:r w:rsidRPr="00D531C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F94DD23" w14:textId="44D12AF4" w:rsidR="00D531C2" w:rsidRPr="00D10B82" w:rsidRDefault="00D531C2" w:rsidP="00D531C2">
      <w:pPr>
        <w:pStyle w:val="Heading2"/>
        <w:numPr>
          <w:ilvl w:val="0"/>
          <w:numId w:val="24"/>
        </w:numPr>
        <w:spacing w:before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Σχεδι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ασμός, </w:t>
      </w:r>
      <w:r w:rsidR="00EC0A82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ανάπτυξη</w:t>
      </w:r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και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δοκιμή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SET</w:t>
      </w:r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Τα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μέλη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μπ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ορούν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να πα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ρέχουν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στρ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ατηγικές κα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τευθύνσεις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, να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δι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αβουλεύονται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με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πικούς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ετ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αίρους ή να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συμμετέχουν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σε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ιλοτικές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δοκιμές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αφείς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δρ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αστηριότητες,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με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στόχο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σχεδι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ασμό και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δοκιμή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λύσεων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μικρής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κλίμ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ακας β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ιοοικονομί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ας και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λύσεων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βα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σισμένων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στη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φύση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NbS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οδηγώντ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ας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στη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δημιουργί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Κοινωνικο-Οικολογικών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Τεχνικών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Συστημάτων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(SET)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γι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εφ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αρμογή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Nexus</w:t>
      </w:r>
      <w:r w:rsidR="00EC0A82">
        <w:rPr>
          <w:rFonts w:ascii="Arial" w:hAnsi="Arial" w:cs="Arial"/>
          <w:color w:val="000000" w:themeColor="text1"/>
          <w:sz w:val="22"/>
          <w:szCs w:val="22"/>
          <w:lang w:val="el-GR"/>
        </w:rPr>
        <w:t>.</w:t>
      </w:r>
    </w:p>
    <w:p w14:paraId="3CF482D3" w14:textId="7246071D" w:rsidR="00D531C2" w:rsidRPr="00D10B82" w:rsidRDefault="00D531C2" w:rsidP="00D531C2">
      <w:pPr>
        <w:pStyle w:val="Heading2"/>
        <w:numPr>
          <w:ilvl w:val="0"/>
          <w:numId w:val="24"/>
        </w:numPr>
        <w:spacing w:before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Πληροφορίες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και πα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ροχή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δεδομένων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Τα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μέλη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δι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αδραματίζουν κα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ίριο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ρόλο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στη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συλλογή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και επ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ικύρωση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δεδομένων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καθ’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όλη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διάρκει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έργου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. Μπ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ορούν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να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συνεισφέρουν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σχετικές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ληροφορίες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μέσω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ερευνών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εργ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αστηρίων,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αντήσεων ή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τεκμηρίωσης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λειτουργώντ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ας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ως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γέφυρ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μετ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αξύ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έργου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πικών πλα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ισίων</w:t>
      </w:r>
      <w:proofErr w:type="spellEnd"/>
      <w:r w:rsidR="00EC0A82">
        <w:rPr>
          <w:rFonts w:ascii="Arial" w:hAnsi="Arial" w:cs="Arial"/>
          <w:color w:val="000000" w:themeColor="text1"/>
          <w:sz w:val="22"/>
          <w:szCs w:val="22"/>
          <w:lang w:val="el-GR"/>
        </w:rPr>
        <w:t>.</w:t>
      </w:r>
    </w:p>
    <w:p w14:paraId="0B4B9CEA" w14:textId="128E2330" w:rsidR="00D531C2" w:rsidRPr="00D10B82" w:rsidRDefault="00D531C2" w:rsidP="00D531C2">
      <w:pPr>
        <w:pStyle w:val="Heading2"/>
        <w:numPr>
          <w:ilvl w:val="0"/>
          <w:numId w:val="24"/>
        </w:numPr>
        <w:spacing w:before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Διάδοση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των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απ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οτελεσμάτων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Τα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μέλη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συμ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βάλλουν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στη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διεύρυνση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της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ήχησης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οτελεσμάτων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έργου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δι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αχέοντας 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ληροφορίες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μέσω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δικτύων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τους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συλλέγοντ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ας ανα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τροφοδότηση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σχετικά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με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νάγκες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αφέροντα και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ευκ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αιρίες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συνεργ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ασίας.</w:t>
      </w:r>
    </w:p>
    <w:p w14:paraId="6ECF82B0" w14:textId="3B083F7F" w:rsidR="00D531C2" w:rsidRPr="00D10B82" w:rsidRDefault="00D531C2" w:rsidP="00D531C2">
      <w:pPr>
        <w:pStyle w:val="Heading2"/>
        <w:numPr>
          <w:ilvl w:val="0"/>
          <w:numId w:val="24"/>
        </w:numPr>
        <w:spacing w:before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Ανά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πτυξη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ικ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ανοτήτων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γι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α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το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πικούς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ετ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αίρους</w:t>
      </w:r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Τα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μέλη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μπ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ορούν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να υπ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οστηρίξουν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ενδυνάμωση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πικών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ετ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αίρων,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ενισχύοντ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ας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τις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γνώσεις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τις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δεξιότητές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τους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σχετικά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με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κατα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νόηση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εφ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αρμογή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WEFE Nexus.</w:t>
      </w:r>
    </w:p>
    <w:p w14:paraId="7DAE284F" w14:textId="543F9000" w:rsidR="00D531C2" w:rsidRPr="00D10B82" w:rsidRDefault="00D531C2" w:rsidP="00D531C2">
      <w:pPr>
        <w:pStyle w:val="Heading2"/>
        <w:numPr>
          <w:ilvl w:val="0"/>
          <w:numId w:val="24"/>
        </w:numPr>
        <w:spacing w:before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Πα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ροχή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στρ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ατηγικών 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συμ</w:t>
      </w:r>
      <w:proofErr w:type="spellEnd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βουλών και ανα</w:t>
      </w:r>
      <w:proofErr w:type="spellStart"/>
      <w:r w:rsidRPr="00D531C2">
        <w:rPr>
          <w:rFonts w:ascii="Arial" w:hAnsi="Arial" w:cs="Arial"/>
          <w:b/>
          <w:bCs/>
          <w:color w:val="000000" w:themeColor="text1"/>
          <w:sz w:val="22"/>
          <w:szCs w:val="22"/>
        </w:rPr>
        <w:t>τροφοδότησης</w:t>
      </w:r>
      <w:proofErr w:type="spellEnd"/>
      <w:r w:rsidRPr="00D531C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Η πλα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τφόρμ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ενθ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αρρύνει τα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μέλη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να πα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ρέχουν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στρ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ατηγική κα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θοδήγηση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, να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συνεργάζοντ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σε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νέες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ρωτο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βουλίες και να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συμ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βάλλουν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στη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συνδημιουργί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α π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ροτάσεων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χρημ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ατοδότησης,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έρευν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ας και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άλλων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έργων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στο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πλα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ίσιο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="00EC0A82" w:rsidRPr="00EC0A82">
        <w:rPr>
          <w:rFonts w:ascii="Arial" w:hAnsi="Arial" w:cs="Arial"/>
          <w:color w:val="000000" w:themeColor="text1"/>
          <w:sz w:val="22"/>
          <w:szCs w:val="22"/>
        </w:rPr>
        <w:t xml:space="preserve"> Nexus.</w:t>
      </w:r>
    </w:p>
    <w:p w14:paraId="3BF95D23" w14:textId="77777777" w:rsidR="00D531C2" w:rsidRDefault="00D531C2" w:rsidP="00D726C2">
      <w:pPr>
        <w:pStyle w:val="Heading2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82B0E9D" w14:textId="77777777" w:rsidR="00D531C2" w:rsidRPr="00D10B82" w:rsidRDefault="00D531C2" w:rsidP="00D531C2">
      <w:pPr>
        <w:pStyle w:val="Heading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Ο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εντο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πισμός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αφερόμενων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μερών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δικτύου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είν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αι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ζωτικής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σημ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ασίας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γι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επ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ιτυχί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της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αδικασίας 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ντ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αλλαγής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γνώσεων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Εάν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ροσδοκίες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αφερομένων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δεν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γίνουν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κατα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νοητές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δεν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αχειριστούν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σωστά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, μπ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ορεί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να απ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ογοητευτούν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λόγω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νεκ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πλήρωτων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ελ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πίδων,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ροσω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πικών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φιλοδοξιών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ή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φό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βων. Μπ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ορεί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να 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ντιληφθούν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έργο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είτε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ως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φιλόδοξο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είτε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ως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υπ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ερ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βολικά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φιλόδοξο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με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οτέλεσμ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όκλιση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μετ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αξύ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στόχων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έργου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ροσδοκιών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αφερόμενων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μερών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553DE4" w14:textId="77777777" w:rsidR="00EC0A82" w:rsidRDefault="00EC0A82" w:rsidP="00D531C2">
      <w:pPr>
        <w:pStyle w:val="Heading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EC0A82">
        <w:rPr>
          <w:rFonts w:ascii="Arial" w:hAnsi="Arial" w:cs="Arial"/>
          <w:color w:val="000000" w:themeColor="text1"/>
          <w:sz w:val="22"/>
          <w:szCs w:val="22"/>
        </w:rPr>
        <w:t>Επιπ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λέον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>, 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ρόκληση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οτελεί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το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ενδεχόμενο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χάσμ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μετ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αξύ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χρόνου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της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ροσ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>πάθειας 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ου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είν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αι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δι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>ατεθειμένα να επ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ενδύσουν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τα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αφερόμενα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μέρη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απα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ιτήσεων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έργου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γεγονός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ου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μπ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ορεί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να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οδηγήσει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σε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κό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πωση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συμμετεχόντων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59A89E" w14:textId="18F76E75" w:rsidR="00D531C2" w:rsidRPr="00D10B82" w:rsidRDefault="00D531C2" w:rsidP="00D531C2">
      <w:pPr>
        <w:pStyle w:val="Heading2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981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Η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αχείριση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ροσδοκιών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θα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ρέ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πει να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ξεκινά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από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ρώτη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συνάντηση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και να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συνεχίζετ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αι καθ'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όλη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διάρκει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έργου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με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τα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κτικούς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ελέγχους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πρα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γμ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ατικότητας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στην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ορεί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α. Η κατα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νόηση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ροσδοκιών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αφερομένων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είν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αι απαρα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ίτητη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γι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οτελεσμ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ατική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ενσωμάτωσή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στο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έργο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. Επ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ομένως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είν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αι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σημ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αντικό να επ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ικοινωνείτε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με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σα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φήνει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τις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ροσδοκίες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από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ρχή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επ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όμενο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β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ήμ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είν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αι η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ευθυγράμμιση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αφερόμενων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μερών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σε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έν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σύνολο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κοινών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στόχων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σχετίζοντ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αι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με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ζωντ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ανό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εργ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αστήριο και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στόχους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έργου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Ενώ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στόχοι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δικτύου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θα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ρέ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πει να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είν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αι 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ρκετά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φιλόδοξοι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ώστε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να παρα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κινούν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τα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αφερόμενα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μέρη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, θα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ρέ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πει να 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ντιμετω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πίζονται και να α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ντιμετω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πίζονται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οι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μη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ρε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αλιστικές π</w:t>
      </w:r>
      <w:proofErr w:type="spellStart"/>
      <w:r w:rsidRPr="00B21981">
        <w:rPr>
          <w:rFonts w:ascii="Arial" w:hAnsi="Arial" w:cs="Arial"/>
          <w:color w:val="000000" w:themeColor="text1"/>
          <w:sz w:val="22"/>
          <w:szCs w:val="22"/>
        </w:rPr>
        <w:t>ροσδοκίες</w:t>
      </w:r>
      <w:proofErr w:type="spellEnd"/>
      <w:r w:rsidRPr="00B2198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5B8B0A" w14:textId="77777777" w:rsidR="00EC0A82" w:rsidRDefault="00EC0A82" w:rsidP="00D10B82">
      <w:pPr>
        <w:rPr>
          <w:rFonts w:ascii="Arial" w:eastAsiaTheme="majorEastAsia" w:hAnsi="Arial" w:cs="Arial"/>
          <w:color w:val="000000" w:themeColor="text1"/>
          <w:sz w:val="22"/>
          <w:szCs w:val="22"/>
          <w:lang w:val="el-GR"/>
        </w:rPr>
      </w:pP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Γι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οφυγή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κό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πωσης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ενδι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αφερόμενων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μερών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δίκτυο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οφείλει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να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λειτουργεί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ως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δυν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αμική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ελκυστική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δομή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με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ισχυρή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σύνδεση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με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τις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νάγκες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και τα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ενδι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αφέροντα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συμμετεχόντων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. Απα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ιτείτ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αι,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ωστόσο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ισορρο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πία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μετ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αξύ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υπ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ερφόρτωσης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με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δρ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αστηριότητες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επα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ρκούς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συχνότητ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ας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συμμετοχής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ώστε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να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ατηρείται η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δυν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αμική και η 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ρόοδος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έργου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.</w:t>
      </w:r>
    </w:p>
    <w:p w14:paraId="14CA75AC" w14:textId="77777777" w:rsidR="00EC0A82" w:rsidRDefault="00EC0A82" w:rsidP="00EC0A82">
      <w:pPr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Συνε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πώς,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το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επίπ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εδο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συνεργ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ασίας και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δέσμευσης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με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πλα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τφόρμ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>α θα 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ρέ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πει να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ευθυγρ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αμμίζεται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με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τα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αφέροντα και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τις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δυν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ατότητες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μελών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Οι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οργ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ανισμοί-μέλη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ενθ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αρρύνονται να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συμμετέχουν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ενεργά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σε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όλ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 τα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στάδι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έργου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συμ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περιλαμβανομένων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δράσεων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διάδοσης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εκδηλώσεων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ντ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αλλαγής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γνώσεων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. Ο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ρόλος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τους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ανα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μένετ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>αι να υπ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ερ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βαίνει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πα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θητική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λήψη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και α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ντ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>αλλαγή 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ληροφοριών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συμ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βάλλοντας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ενεργά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στη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δι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αμόρφωση και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υλο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ποίηση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δρ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>αστηριοτήτων 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ου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υπ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οστηρίζουν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την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επ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ίτευξη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στόχων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hAnsi="Arial" w:cs="Arial"/>
          <w:color w:val="000000" w:themeColor="text1"/>
          <w:sz w:val="22"/>
          <w:szCs w:val="22"/>
        </w:rPr>
        <w:t>έργου</w:t>
      </w:r>
      <w:proofErr w:type="spellEnd"/>
      <w:r w:rsidRPr="00EC0A8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3B4D87" w14:textId="5679AC0E" w:rsidR="00EC0A82" w:rsidRDefault="00EC0A82" w:rsidP="00EC0A82">
      <w:pPr>
        <w:jc w:val="both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  <w:lang w:val="el-GR"/>
        </w:rPr>
      </w:pP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Ακολουθεί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ανα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λυτική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π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εριγρ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αφή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κύριων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δρ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αστηριοτήτων π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ου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απ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ευθύνοντ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αι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στους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οργ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ανισμούς-μέλη,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οι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οπ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οίοι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μπ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ορούν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να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δι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αδραματίσουν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ρόλο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συνεισφέροντ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α,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ηγέτη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ή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διευκολυντή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, α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νάλογ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με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την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τεχνογνωσί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α και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τις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δυν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ατότητές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τους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. Η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ενεργός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συμμετοχή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τους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είν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αι κα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θοριστική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γι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την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επ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ίτευξη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στόχων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έργου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και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τη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μεγιστο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ποίηση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α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ντίκτυ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πού </w:t>
      </w:r>
      <w:proofErr w:type="spellStart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.</w:t>
      </w:r>
    </w:p>
    <w:p w14:paraId="04448458" w14:textId="790CFC63" w:rsidR="00D726C2" w:rsidRPr="00D10B82" w:rsidRDefault="00C85177" w:rsidP="00D726C2">
      <w:pPr>
        <w:rPr>
          <w:b/>
          <w:bCs/>
        </w:rPr>
      </w:pPr>
      <w:proofErr w:type="spellStart"/>
      <w:r w:rsidRPr="00C85177">
        <w:rPr>
          <w:b/>
          <w:bCs/>
        </w:rPr>
        <w:t>Πίν</w:t>
      </w:r>
      <w:proofErr w:type="spellEnd"/>
      <w:r w:rsidRPr="00C85177">
        <w:rPr>
          <w:b/>
          <w:bCs/>
        </w:rPr>
        <w:t xml:space="preserve">ακας 1. </w:t>
      </w:r>
      <w:proofErr w:type="spellStart"/>
      <w:r w:rsidRPr="00C85177">
        <w:rPr>
          <w:b/>
          <w:bCs/>
        </w:rPr>
        <w:t>Δρ</w:t>
      </w:r>
      <w:proofErr w:type="spellEnd"/>
      <w:r w:rsidRPr="00C85177">
        <w:rPr>
          <w:b/>
          <w:bCs/>
        </w:rPr>
        <w:t xml:space="preserve">αστηριότητες </w:t>
      </w:r>
      <w:proofErr w:type="spellStart"/>
      <w:r w:rsidRPr="00C85177">
        <w:rPr>
          <w:b/>
          <w:bCs/>
        </w:rPr>
        <w:t>SureNexus</w:t>
      </w:r>
      <w:proofErr w:type="spellEnd"/>
      <w:r w:rsidRPr="00C85177">
        <w:rPr>
          <w:b/>
          <w:bCs/>
        </w:rPr>
        <w:t xml:space="preserve"> </w:t>
      </w:r>
      <w:proofErr w:type="spellStart"/>
      <w:r w:rsidRPr="00C85177">
        <w:rPr>
          <w:b/>
          <w:bCs/>
        </w:rPr>
        <w:t>γι</w:t>
      </w:r>
      <w:proofErr w:type="spellEnd"/>
      <w:r w:rsidRPr="00C85177">
        <w:rPr>
          <w:b/>
          <w:bCs/>
        </w:rPr>
        <w:t xml:space="preserve">α </w:t>
      </w:r>
      <w:proofErr w:type="spellStart"/>
      <w:r w:rsidRPr="00C85177">
        <w:rPr>
          <w:b/>
          <w:bCs/>
        </w:rPr>
        <w:t>μέλη</w:t>
      </w:r>
      <w:proofErr w:type="spellEnd"/>
      <w:r w:rsidRPr="00C85177">
        <w:rPr>
          <w:b/>
          <w:bCs/>
        </w:rPr>
        <w:t xml:space="preserve"> </w:t>
      </w:r>
      <w:proofErr w:type="spellStart"/>
      <w:r w:rsidRPr="00C85177">
        <w:rPr>
          <w:b/>
          <w:bCs/>
        </w:rPr>
        <w:t>της</w:t>
      </w:r>
      <w:proofErr w:type="spellEnd"/>
      <w:r w:rsidRPr="00C85177">
        <w:rPr>
          <w:b/>
          <w:bCs/>
        </w:rPr>
        <w:t xml:space="preserve"> ΕΕΦ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237"/>
      </w:tblGrid>
      <w:tr w:rsidR="00D726C2" w:rsidRPr="00D726C2" w14:paraId="109DE08E" w14:textId="77777777" w:rsidTr="00B21981">
        <w:trPr>
          <w:trHeight w:val="510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193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395D545" w14:textId="77777777" w:rsidR="00D726C2" w:rsidRPr="00B21981" w:rsidRDefault="00D726C2" w:rsidP="00B21981">
            <w:pPr>
              <w:rPr>
                <w:color w:val="FFFFFF" w:themeColor="background1"/>
                <w:lang w:val="en-US"/>
              </w:rPr>
            </w:pPr>
            <w:proofErr w:type="spellStart"/>
            <w:r w:rsidRPr="00B21981">
              <w:rPr>
                <w:b/>
                <w:bCs/>
                <w:color w:val="FFFFFF" w:themeColor="background1"/>
              </w:rPr>
              <w:t>Κύρι</w:t>
            </w:r>
            <w:proofErr w:type="spellEnd"/>
            <w:r w:rsidRPr="00B21981">
              <w:rPr>
                <w:b/>
                <w:bCs/>
                <w:color w:val="FFFFFF" w:themeColor="background1"/>
              </w:rPr>
              <w:t xml:space="preserve">α </w:t>
            </w:r>
            <w:proofErr w:type="spellStart"/>
            <w:r w:rsidRPr="00B21981">
              <w:rPr>
                <w:b/>
                <w:bCs/>
                <w:color w:val="FFFFFF" w:themeColor="background1"/>
              </w:rPr>
              <w:t>δρ</w:t>
            </w:r>
            <w:proofErr w:type="spellEnd"/>
            <w:r w:rsidRPr="00B21981">
              <w:rPr>
                <w:b/>
                <w:bCs/>
                <w:color w:val="FFFFFF" w:themeColor="background1"/>
              </w:rPr>
              <w:t xml:space="preserve">αστηριότητα </w:t>
            </w:r>
            <w:proofErr w:type="spellStart"/>
            <w:r w:rsidRPr="00B21981">
              <w:rPr>
                <w:b/>
                <w:bCs/>
                <w:color w:val="FFFFFF" w:themeColor="background1"/>
              </w:rPr>
              <w:t>SureNexus</w:t>
            </w:r>
            <w:proofErr w:type="spellEnd"/>
          </w:p>
        </w:tc>
        <w:tc>
          <w:tcPr>
            <w:tcW w:w="623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09193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623A5D6" w14:textId="77777777" w:rsidR="00D726C2" w:rsidRPr="00B21981" w:rsidRDefault="00D726C2" w:rsidP="00B21981">
            <w:pPr>
              <w:rPr>
                <w:color w:val="FFFFFF" w:themeColor="background1"/>
                <w:lang w:val="en-US"/>
              </w:rPr>
            </w:pPr>
            <w:proofErr w:type="spellStart"/>
            <w:r w:rsidRPr="00B21981">
              <w:rPr>
                <w:b/>
                <w:bCs/>
                <w:color w:val="FFFFFF" w:themeColor="background1"/>
              </w:rPr>
              <w:t>Ειδική</w:t>
            </w:r>
            <w:proofErr w:type="spellEnd"/>
            <w:r w:rsidRPr="00B21981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21981">
              <w:rPr>
                <w:b/>
                <w:bCs/>
                <w:color w:val="FFFFFF" w:themeColor="background1"/>
              </w:rPr>
              <w:t>Δρ</w:t>
            </w:r>
            <w:proofErr w:type="spellEnd"/>
            <w:r w:rsidRPr="00B21981">
              <w:rPr>
                <w:b/>
                <w:bCs/>
                <w:color w:val="FFFFFF" w:themeColor="background1"/>
              </w:rPr>
              <w:t>αστηριότητα</w:t>
            </w:r>
          </w:p>
        </w:tc>
      </w:tr>
      <w:tr w:rsidR="00D726C2" w:rsidRPr="00D726C2" w14:paraId="77328D41" w14:textId="77777777" w:rsidTr="00B21981">
        <w:trPr>
          <w:trHeight w:val="20"/>
        </w:trPr>
        <w:tc>
          <w:tcPr>
            <w:tcW w:w="282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3BC6AF3" w14:textId="77777777" w:rsidR="00D726C2" w:rsidRPr="00D10B82" w:rsidRDefault="00D726C2" w:rsidP="00B2198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Συνεχής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Εκ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παίδευση και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Ανά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πτυξη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Ικ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ανοτήτων Ι :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Γενικά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Μα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θήμ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ατα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E5FAB11" w14:textId="77777777" w:rsidR="00D726C2" w:rsidRPr="00D10B82" w:rsidRDefault="00D726C2" w:rsidP="00B21981">
            <w:pPr>
              <w:rPr>
                <w:rFonts w:ascii="Arial" w:hAnsi="Arial" w:cs="Arial"/>
                <w:sz w:val="16"/>
                <w:szCs w:val="16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>WEFE Nexus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Προσέγγιση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Δι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ακυβέρνηση,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Μετρήσεις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D726C2" w:rsidRPr="00D726C2" w14:paraId="5F2B6AFB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6961EDE6" w14:textId="77777777" w:rsidR="00D726C2" w:rsidRPr="00D10B82" w:rsidRDefault="00D726C2" w:rsidP="00B21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CF070FC" w14:textId="77777777" w:rsidR="00D726C2" w:rsidRPr="00D10B82" w:rsidRDefault="00D726C2" w:rsidP="00B2198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NbS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Οικοσυστήμ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ατα,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υγεί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 και υπ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ηρεσίες</w:t>
            </w:r>
            <w:proofErr w:type="spellEnd"/>
          </w:p>
        </w:tc>
      </w:tr>
      <w:tr w:rsidR="00D726C2" w:rsidRPr="00D726C2" w14:paraId="09D3D6A1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1FB40D8E" w14:textId="77777777" w:rsidR="00D726C2" w:rsidRPr="00D10B82" w:rsidRDefault="00D726C2" w:rsidP="00B21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978C96A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Κυκλική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β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ιοοικονομί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 «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άνθρ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ακα»</w:t>
            </w:r>
          </w:p>
        </w:tc>
      </w:tr>
      <w:tr w:rsidR="00D726C2" w:rsidRPr="00D726C2" w14:paraId="276183ED" w14:textId="77777777" w:rsidTr="00B21981">
        <w:trPr>
          <w:trHeight w:val="20"/>
        </w:trPr>
        <w:tc>
          <w:tcPr>
            <w:tcW w:w="28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EDDA047" w14:textId="77777777" w:rsidR="00D726C2" w:rsidRPr="00D10B82" w:rsidRDefault="00D726C2" w:rsidP="00B2198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Συνεχής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Εκ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παίδευση και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Ανά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πτυξη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Ικ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ανοτήτων ΙΙ :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Εξειδικευμέν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α Μα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θήμ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ατα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75A89B4" w14:textId="77777777" w:rsidR="00D726C2" w:rsidRPr="00D10B82" w:rsidRDefault="00D726C2" w:rsidP="00B2198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Μοντελο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ποίηση AI &amp;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Ανάλυση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αρίων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WEFE Nexus</w:t>
            </w:r>
          </w:p>
        </w:tc>
      </w:tr>
      <w:tr w:rsidR="00D726C2" w:rsidRPr="00D726C2" w14:paraId="18DB65CE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630EE427" w14:textId="77777777" w:rsidR="00D726C2" w:rsidRPr="00D10B82" w:rsidRDefault="00D726C2" w:rsidP="00B21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D5389D4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NBS &amp;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Προγονικές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Υδροτεχνολογίες</w:t>
            </w:r>
            <w:proofErr w:type="spellEnd"/>
          </w:p>
        </w:tc>
      </w:tr>
      <w:tr w:rsidR="00D726C2" w:rsidRPr="00D726C2" w14:paraId="1FBA6C27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33DD56DE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D5A63FB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Προσ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αρμογή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στην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κλιμ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ατική 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λλ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αγή και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σχέση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WEFE</w:t>
            </w:r>
          </w:p>
        </w:tc>
      </w:tr>
      <w:tr w:rsidR="00D726C2" w:rsidRPr="00D726C2" w14:paraId="3F443CA6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4DD3D116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2090651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>Πα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ράγοντες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ενεργο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ποίησης Nexus,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οδηγοί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λλ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αγής Nexus και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δείκτες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β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ιωσιμότητ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ας</w:t>
            </w:r>
          </w:p>
        </w:tc>
      </w:tr>
      <w:tr w:rsidR="00D726C2" w:rsidRPr="00D726C2" w14:paraId="2A83E2F9" w14:textId="77777777" w:rsidTr="00B21981">
        <w:trPr>
          <w:trHeight w:val="20"/>
        </w:trPr>
        <w:tc>
          <w:tcPr>
            <w:tcW w:w="28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7D7835F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Συμ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βουλευτική κατ' απα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ίτηση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1D7AFE6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Πρ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ακτικές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Βιοοικονομί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ας</w:t>
            </w:r>
          </w:p>
        </w:tc>
      </w:tr>
      <w:tr w:rsidR="00D726C2" w:rsidRPr="00D726C2" w14:paraId="71C4A5B8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20A72AD3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8229540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Ψηφι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ακή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γεωργί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&amp;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Αγρο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βολταϊκά</w:t>
            </w:r>
          </w:p>
        </w:tc>
      </w:tr>
      <w:tr w:rsidR="00D726C2" w:rsidRPr="00D726C2" w14:paraId="7E35232C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20166C25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73F9B4A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>Επ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ιλογή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τεχνολογί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ας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 επ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εξεργ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ασία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νερού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λυμάτων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με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χρήση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NBS</w:t>
            </w:r>
          </w:p>
        </w:tc>
      </w:tr>
      <w:tr w:rsidR="00D726C2" w:rsidRPr="00D726C2" w14:paraId="2FEA84D5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57933F27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6EA91DC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Ανησυχίες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στον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Αγροτικό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Τομέ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ρύ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πανση,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άρδευση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, ...)</w:t>
            </w:r>
          </w:p>
        </w:tc>
      </w:tr>
      <w:tr w:rsidR="00D726C2" w:rsidRPr="00D726C2" w14:paraId="22A86DD6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52F6A609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B4C8C1F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>Απ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οδοτική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χρήση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των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όρων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ενέργει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και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νερό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726C2" w:rsidRPr="00D726C2" w14:paraId="1197A5CD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328A65C9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26FAEF5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Σενάρι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κλιμ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ατικής 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λλ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αγής</w:t>
            </w:r>
          </w:p>
        </w:tc>
      </w:tr>
      <w:tr w:rsidR="00D726C2" w:rsidRPr="00D726C2" w14:paraId="1A812CB3" w14:textId="77777777" w:rsidTr="00B21981">
        <w:trPr>
          <w:trHeight w:val="20"/>
        </w:trPr>
        <w:tc>
          <w:tcPr>
            <w:tcW w:w="28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1C0772E" w14:textId="77777777" w:rsidR="00D726C2" w:rsidRPr="00D10B82" w:rsidRDefault="00D726C2" w:rsidP="00B2198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Πρόσ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βαση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σε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Τεχνικές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Περιλήψεις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και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Newletters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Reports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FA8D1B0" w14:textId="77777777" w:rsidR="00D726C2" w:rsidRPr="00D10B82" w:rsidRDefault="00D726C2" w:rsidP="00B2198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Τεχνικές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εριλήψεις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εκθέσεις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δι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αθέσιμες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τα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κύρι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έγγρ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αφα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γλώσσες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: EN, SP, IT, FR, GR, AR).</w:t>
            </w:r>
          </w:p>
        </w:tc>
      </w:tr>
      <w:tr w:rsidR="00D726C2" w:rsidRPr="00D726C2" w14:paraId="4E0131F0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689C9EC0" w14:textId="77777777" w:rsidR="00D726C2" w:rsidRPr="00D10B82" w:rsidRDefault="00D726C2" w:rsidP="00B21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B830FC7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Ενημερωτικά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δελτί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α, </w:t>
            </w:r>
          </w:p>
        </w:tc>
      </w:tr>
      <w:tr w:rsidR="00D726C2" w:rsidRPr="00D726C2" w14:paraId="395E0A29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1EE5AC91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C19EB20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Σύνοψη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ολιτικής</w:t>
            </w:r>
            <w:proofErr w:type="spellEnd"/>
          </w:p>
        </w:tc>
      </w:tr>
      <w:tr w:rsidR="00D726C2" w:rsidRPr="00D726C2" w14:paraId="1383833A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67B89125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EA538DF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Βρ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αβείο ανα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γνώρισης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των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κα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λύτερων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ρωτο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βουλιών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στο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WEFE Nexus</w:t>
            </w:r>
          </w:p>
        </w:tc>
      </w:tr>
      <w:tr w:rsidR="00D726C2" w:rsidRPr="00D726C2" w14:paraId="22047684" w14:textId="77777777" w:rsidTr="00B21981">
        <w:trPr>
          <w:trHeight w:val="20"/>
        </w:trPr>
        <w:tc>
          <w:tcPr>
            <w:tcW w:w="28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74E1519" w14:textId="77777777" w:rsidR="00D726C2" w:rsidRPr="00D726C2" w:rsidRDefault="00D726C2" w:rsidP="00B21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Ευκ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αιρίες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Δικτύωσης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Δράσεις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Συμμετοχής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98C2F6E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Μείνετε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ενημερωμένοι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Συνέδρι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/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Εργ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αστήρια /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δι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αδικτυακά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σεμινάρι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/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Δι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αδικτυακά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φόρουμ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και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ομάδες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συζήτησης</w:t>
            </w:r>
            <w:proofErr w:type="spellEnd"/>
          </w:p>
        </w:tc>
      </w:tr>
      <w:tr w:rsidR="00D726C2" w:rsidRPr="00D726C2" w14:paraId="4AA7C4B6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20435A7B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2F2E0D2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Αντ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αλλαγή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γνώσεων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και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εμ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πειριών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σχετικά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με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την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ροσέγγιση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WEFE-NEXUS </w:t>
            </w:r>
          </w:p>
        </w:tc>
      </w:tr>
      <w:tr w:rsidR="00D726C2" w:rsidRPr="00D726C2" w14:paraId="5DBE3087" w14:textId="77777777" w:rsidTr="00B21981">
        <w:trPr>
          <w:trHeight w:val="20"/>
        </w:trPr>
        <w:tc>
          <w:tcPr>
            <w:tcW w:w="282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21324D97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1D75AAC" w14:textId="77777777" w:rsidR="00D726C2" w:rsidRPr="004E482F" w:rsidRDefault="00D726C2" w:rsidP="00B21981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Πρόσ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βαση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λύσεις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από πα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ρόμοιο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τομε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ακό/κλιματικό πλα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ίσιο</w:t>
            </w:r>
            <w:proofErr w:type="spellEnd"/>
          </w:p>
        </w:tc>
      </w:tr>
    </w:tbl>
    <w:p w14:paraId="6BC66A27" w14:textId="77777777" w:rsidR="00D531C2" w:rsidRPr="004E482F" w:rsidRDefault="00D531C2" w:rsidP="00D726C2">
      <w:pPr>
        <w:rPr>
          <w:lang w:val="el-GR"/>
        </w:rPr>
      </w:pPr>
    </w:p>
    <w:p w14:paraId="4FCEF83C" w14:textId="38737EA2" w:rsidR="00D726C2" w:rsidRPr="004E482F" w:rsidRDefault="00D726C2" w:rsidP="00D726C2">
      <w:pPr>
        <w:pStyle w:val="Heading2"/>
        <w:numPr>
          <w:ilvl w:val="0"/>
          <w:numId w:val="16"/>
        </w:numPr>
        <w:ind w:left="426"/>
        <w:rPr>
          <w:rFonts w:ascii="Arial" w:hAnsi="Arial" w:cs="Arial"/>
          <w:b/>
          <w:bCs/>
          <w:lang w:val="el-GR"/>
        </w:rPr>
      </w:pPr>
      <w:proofErr w:type="spellStart"/>
      <w:r>
        <w:rPr>
          <w:rFonts w:ascii="Arial" w:hAnsi="Arial" w:cs="Arial"/>
          <w:b/>
          <w:bCs/>
        </w:rPr>
        <w:lastRenderedPageBreak/>
        <w:t>Οφέλη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γι</w:t>
      </w:r>
      <w:proofErr w:type="spellEnd"/>
      <w:r>
        <w:rPr>
          <w:rFonts w:ascii="Arial" w:hAnsi="Arial" w:cs="Arial"/>
          <w:b/>
          <w:bCs/>
        </w:rPr>
        <w:t xml:space="preserve">α τα </w:t>
      </w:r>
      <w:proofErr w:type="spellStart"/>
      <w:r>
        <w:rPr>
          <w:rFonts w:ascii="Arial" w:hAnsi="Arial" w:cs="Arial"/>
          <w:b/>
          <w:bCs/>
        </w:rPr>
        <w:t>μέλη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της</w:t>
      </w:r>
      <w:proofErr w:type="spellEnd"/>
      <w:r w:rsidR="006450B0">
        <w:rPr>
          <w:rFonts w:ascii="Arial" w:hAnsi="Arial" w:cs="Arial"/>
          <w:b/>
          <w:bCs/>
        </w:rPr>
        <w:t xml:space="preserve"> </w:t>
      </w:r>
      <w:r w:rsidR="006450B0">
        <w:rPr>
          <w:rFonts w:ascii="Arial" w:hAnsi="Arial" w:cs="Arial"/>
          <w:b/>
          <w:bCs/>
          <w:lang w:val="en-GB"/>
        </w:rPr>
        <w:t>SHP</w:t>
      </w:r>
    </w:p>
    <w:p w14:paraId="2BC2A594" w14:textId="77777777" w:rsidR="00E803B9" w:rsidRPr="004E482F" w:rsidRDefault="00E803B9" w:rsidP="00E803B9">
      <w:pPr>
        <w:rPr>
          <w:lang w:val="el-GR"/>
        </w:rPr>
      </w:pPr>
    </w:p>
    <w:p w14:paraId="5D89701E" w14:textId="66613CA1" w:rsidR="00E803B9" w:rsidRPr="00D10B82" w:rsidRDefault="00E803B9" w:rsidP="00EC0A82">
      <w:pPr>
        <w:jc w:val="both"/>
      </w:pPr>
      <w:r w:rsidRPr="00E803B9">
        <w:rPr>
          <w:rFonts w:ascii="Arial" w:hAnsi="Arial" w:cs="Arial"/>
          <w:sz w:val="22"/>
          <w:szCs w:val="22"/>
        </w:rPr>
        <w:t xml:space="preserve">Τα </w:t>
      </w:r>
      <w:r w:rsidR="00EC0A82">
        <w:rPr>
          <w:rFonts w:ascii="Arial" w:hAnsi="Arial" w:cs="Arial"/>
          <w:sz w:val="22"/>
          <w:szCs w:val="22"/>
          <w:lang w:val="el-GR"/>
        </w:rPr>
        <w:t>ακόλουθα</w:t>
      </w:r>
      <w:r w:rsidRPr="00E803B9">
        <w:rPr>
          <w:rFonts w:ascii="Arial" w:hAnsi="Arial" w:cs="Arial"/>
          <w:sz w:val="22"/>
          <w:szCs w:val="22"/>
        </w:rPr>
        <w:t xml:space="preserve"> </w:t>
      </w:r>
      <w:r w:rsidRPr="00E803B9">
        <w:rPr>
          <w:rFonts w:ascii="Arial" w:hAnsi="Arial" w:cs="Arial"/>
          <w:b/>
          <w:bCs/>
          <w:sz w:val="22"/>
          <w:szCs w:val="22"/>
        </w:rPr>
        <w:t>π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ροϊόντ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α θα 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δι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ατίθενται 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δωρεάν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στ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α </w:t>
      </w:r>
      <w:proofErr w:type="spellStart"/>
      <w:r w:rsidRPr="00E803B9">
        <w:rPr>
          <w:rFonts w:ascii="Arial" w:hAnsi="Arial" w:cs="Arial"/>
          <w:b/>
          <w:bCs/>
          <w:sz w:val="22"/>
          <w:szCs w:val="22"/>
        </w:rPr>
        <w:t>μέλη</w:t>
      </w:r>
      <w:proofErr w:type="spellEnd"/>
      <w:r w:rsidRPr="00E803B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C0A82">
        <w:rPr>
          <w:rFonts w:ascii="Arial" w:hAnsi="Arial" w:cs="Arial"/>
          <w:b/>
          <w:bCs/>
          <w:sz w:val="22"/>
          <w:szCs w:val="22"/>
        </w:rPr>
        <w:t>της</w:t>
      </w:r>
      <w:proofErr w:type="spellEnd"/>
      <w:r w:rsidR="00EC0A82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EC0A82">
        <w:rPr>
          <w:rFonts w:ascii="Arial" w:hAnsi="Arial" w:cs="Arial"/>
          <w:b/>
          <w:bCs/>
          <w:sz w:val="22"/>
          <w:szCs w:val="22"/>
          <w:lang w:val="en-GB"/>
        </w:rPr>
        <w:t>SHP</w:t>
      </w:r>
      <w:r w:rsidR="00EC0A82" w:rsidRPr="00EC0A82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EC0A82" w:rsidRPr="00EC0A82">
        <w:rPr>
          <w:rFonts w:ascii="Arial" w:hAnsi="Arial" w:cs="Arial"/>
          <w:sz w:val="22"/>
          <w:szCs w:val="22"/>
        </w:rPr>
        <w:t>και θα απ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οτελέσουν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π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ολύτιμους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π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όρους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γι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την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ενίσχυση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των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γνώσεών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τους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την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υπ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οστήριξη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της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εφ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αρμογής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του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WEFE Nexus και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την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π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ροώθηση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της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δι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 xml:space="preserve">ατομεακής </w:t>
      </w:r>
      <w:proofErr w:type="spellStart"/>
      <w:r w:rsidR="00EC0A82" w:rsidRPr="00EC0A82">
        <w:rPr>
          <w:rFonts w:ascii="Arial" w:hAnsi="Arial" w:cs="Arial"/>
          <w:sz w:val="22"/>
          <w:szCs w:val="22"/>
        </w:rPr>
        <w:t>συνεργ</w:t>
      </w:r>
      <w:proofErr w:type="spellEnd"/>
      <w:r w:rsidR="00EC0A82" w:rsidRPr="00EC0A82">
        <w:rPr>
          <w:rFonts w:ascii="Arial" w:hAnsi="Arial" w:cs="Arial"/>
          <w:sz w:val="22"/>
          <w:szCs w:val="22"/>
        </w:rPr>
        <w:t>ασίας.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095"/>
      </w:tblGrid>
      <w:tr w:rsidR="00E803B9" w:rsidRPr="00D726C2" w14:paraId="0B4E9C2D" w14:textId="77777777" w:rsidTr="00B21981">
        <w:trPr>
          <w:trHeight w:val="576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193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C9F04B0" w14:textId="77777777" w:rsidR="00E803B9" w:rsidRPr="00D726C2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</w:pPr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Απ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οτελέσμ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ατα 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SureNexus</w:t>
            </w:r>
            <w:proofErr w:type="spellEnd"/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09193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B83D350" w14:textId="77777777" w:rsidR="00E803B9" w:rsidRPr="004E482F" w:rsidRDefault="00E803B9" w:rsidP="00B21981">
            <w:pPr>
              <w:spacing w:before="120" w:line="276" w:lineRule="auto"/>
              <w:ind w:right="2820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  <w:lang w:val="el-GR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Πρόσ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βαση 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στ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α απ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οτελέσμ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ατα 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γι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α τα 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μέλη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της</w:t>
            </w:r>
            <w:proofErr w:type="spellEnd"/>
            <w:r w:rsidRPr="00D726C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ΕΕΦ</w:t>
            </w:r>
          </w:p>
        </w:tc>
      </w:tr>
      <w:tr w:rsidR="00E803B9" w:rsidRPr="00D726C2" w14:paraId="1D2C24EC" w14:textId="77777777" w:rsidTr="00B21981">
        <w:trPr>
          <w:trHeight w:val="20"/>
        </w:trPr>
        <w:tc>
          <w:tcPr>
            <w:tcW w:w="296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1CA246A" w14:textId="77777777" w:rsidR="00E803B9" w:rsidRPr="00D10B82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Συνεχής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Εκ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παίδευση και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Ανά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πτυξη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Ικ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ανοτήτων (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Γενικά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Εξειδικευμέν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α μα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θήμ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ατα)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2E3EDF2" w14:textId="77777777" w:rsidR="00E803B9" w:rsidRPr="00D10B82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Πρόσ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βαση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εργ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αστήρια /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συνέδρι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μειωμέν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τέλη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803B9" w:rsidRPr="00D726C2" w14:paraId="0EF1851D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41913A91" w14:textId="77777777" w:rsidR="00E803B9" w:rsidRPr="00D10B82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B80956E" w14:textId="77777777" w:rsidR="00E803B9" w:rsidRPr="00D726C2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Πρόσ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βαση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Υλικά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Σχημ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ατισμού </w:t>
            </w:r>
          </w:p>
        </w:tc>
      </w:tr>
      <w:tr w:rsidR="00E803B9" w:rsidRPr="00D726C2" w14:paraId="429B8C55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628C6F71" w14:textId="77777777" w:rsidR="00E803B9" w:rsidRPr="00D726C2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09C2DF3" w14:textId="77777777" w:rsidR="00E803B9" w:rsidRPr="00D726C2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Αν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αγνωρισμένη 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ιστο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ποίηση </w:t>
            </w:r>
          </w:p>
        </w:tc>
      </w:tr>
      <w:tr w:rsidR="00E803B9" w:rsidRPr="00D726C2" w14:paraId="3AEA8FC4" w14:textId="77777777" w:rsidTr="00B21981">
        <w:trPr>
          <w:trHeight w:val="20"/>
        </w:trPr>
        <w:tc>
          <w:tcPr>
            <w:tcW w:w="296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463768A" w14:textId="77777777" w:rsidR="00E803B9" w:rsidRPr="00D726C2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Συμ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βουλευτική κατ' απα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ίτηση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C767EB" w14:textId="77777777" w:rsidR="00E803B9" w:rsidRPr="004E482F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4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δωρεάν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συμ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βουλευτικές υπ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ηρεσίες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νά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οργ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ανισμό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Ετησίως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803B9" w:rsidRPr="00D726C2" w14:paraId="731B9D93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539A3389" w14:textId="77777777" w:rsidR="00E803B9" w:rsidRPr="004E482F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B7E6BC" w14:textId="77777777" w:rsidR="00E803B9" w:rsidRPr="004E482F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Σενάριο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Κλιμ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ατικής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Αλλ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αγής 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νά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ποθεσία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Ετησίως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803B9" w:rsidRPr="00D726C2" w14:paraId="7DDAF1D4" w14:textId="77777777" w:rsidTr="00B21981">
        <w:trPr>
          <w:trHeight w:val="20"/>
        </w:trPr>
        <w:tc>
          <w:tcPr>
            <w:tcW w:w="296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5790418" w14:textId="77777777" w:rsidR="00E803B9" w:rsidRPr="00D10B82" w:rsidRDefault="00E803B9" w:rsidP="00B21981">
            <w:pPr>
              <w:spacing w:before="120" w:line="276" w:lineRule="auto"/>
              <w:ind w:right="28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Πρόσ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βαση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σε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Τεχνικές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Περιλήψεις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και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Newletters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Reports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E9ED195" w14:textId="77777777" w:rsidR="00E803B9" w:rsidRPr="00D10B82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Πρόσ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βαση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τεχνικές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εριλήψεις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εκθέσεις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δι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αθέσιμες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τα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κύρι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έγγρ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αφα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γλώσσες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: EN, SP, IT, FR, GR, AR).</w:t>
            </w:r>
          </w:p>
        </w:tc>
      </w:tr>
      <w:tr w:rsidR="00E803B9" w:rsidRPr="00D726C2" w14:paraId="404962FF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537C54C4" w14:textId="77777777" w:rsidR="00E803B9" w:rsidRPr="00D10B82" w:rsidRDefault="00E803B9" w:rsidP="00B21981">
            <w:pPr>
              <w:spacing w:before="120" w:line="276" w:lineRule="auto"/>
              <w:ind w:right="28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3CCBBB1" w14:textId="77777777" w:rsidR="00E803B9" w:rsidRPr="00D10B82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έκθεση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από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κάθε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DS (4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τομε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ακές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εκθέσεις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803B9" w:rsidRPr="00D726C2" w14:paraId="321AED0A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5A67A77A" w14:textId="77777777" w:rsidR="00E803B9" w:rsidRPr="00D10B82" w:rsidRDefault="00E803B9" w:rsidP="00B21981">
            <w:pPr>
              <w:spacing w:before="120" w:line="276" w:lineRule="auto"/>
              <w:ind w:right="28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90E12A" w14:textId="77777777" w:rsidR="00E803B9" w:rsidRPr="00D10B82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τεχνική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έκθεση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 τα πλα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στικά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στη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γεωργί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 (CTPC)</w:t>
            </w:r>
          </w:p>
        </w:tc>
      </w:tr>
      <w:tr w:rsidR="00E803B9" w:rsidRPr="00D726C2" w14:paraId="3977EBB1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4E0457DF" w14:textId="77777777" w:rsidR="00E803B9" w:rsidRPr="00D10B82" w:rsidRDefault="00E803B9" w:rsidP="00B21981">
            <w:pPr>
              <w:spacing w:before="120" w:line="276" w:lineRule="auto"/>
              <w:ind w:right="28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ABEB8B" w14:textId="77777777" w:rsidR="00E803B9" w:rsidRPr="00D10B82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τεχνική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έκθεση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σχετικά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με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NbS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γεωργί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</w:t>
            </w:r>
          </w:p>
        </w:tc>
      </w:tr>
      <w:tr w:rsidR="00E803B9" w:rsidRPr="00D726C2" w14:paraId="7CFA033C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4899C7FB" w14:textId="77777777" w:rsidR="00E803B9" w:rsidRPr="00D10B82" w:rsidRDefault="00E803B9" w:rsidP="00B21981">
            <w:pPr>
              <w:spacing w:before="120" w:line="276" w:lineRule="auto"/>
              <w:ind w:right="28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99CA7D" w14:textId="77777777" w:rsidR="00E803B9" w:rsidRPr="00D10B82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τεχνική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έκθεση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σχετικά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με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τις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λύσεις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β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ιοοικονομί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ας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γεωργί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</w:t>
            </w:r>
          </w:p>
        </w:tc>
      </w:tr>
      <w:tr w:rsidR="00E803B9" w:rsidRPr="00D726C2" w14:paraId="69AB304A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1E5B0F3B" w14:textId="77777777" w:rsidR="00E803B9" w:rsidRPr="00D10B82" w:rsidRDefault="00E803B9" w:rsidP="00B21981">
            <w:pPr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6641CA2" w14:textId="77777777" w:rsidR="00E803B9" w:rsidRPr="00D10B82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26C2">
              <w:rPr>
                <w:rFonts w:ascii="Arial" w:hAnsi="Arial" w:cs="Arial"/>
                <w:sz w:val="16"/>
                <w:szCs w:val="16"/>
              </w:rPr>
              <w:t>Δωρεάν 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ρόσ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βαση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γι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εγγεγρ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αμμένα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μέλη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Ενημερωτικά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δελτί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Αν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αφορές,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Περιλήψεις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Οδηγίες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Λευκές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Αν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αφορές, ... </w:t>
            </w:r>
          </w:p>
        </w:tc>
      </w:tr>
      <w:tr w:rsidR="00E803B9" w:rsidRPr="00D726C2" w14:paraId="5A584635" w14:textId="77777777" w:rsidTr="00B21981">
        <w:trPr>
          <w:trHeight w:val="20"/>
        </w:trPr>
        <w:tc>
          <w:tcPr>
            <w:tcW w:w="296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0CDAD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76884FC" w14:textId="77777777" w:rsidR="00E803B9" w:rsidRPr="00D726C2" w:rsidRDefault="00E803B9" w:rsidP="00B21981">
            <w:pPr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Ευκ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αιρίες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Δικτύωσης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Δράσεις</w:t>
            </w:r>
            <w:proofErr w:type="spellEnd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b/>
                <w:bCs/>
                <w:sz w:val="16"/>
                <w:szCs w:val="16"/>
              </w:rPr>
              <w:t>Συμμετοχής</w:t>
            </w:r>
            <w:proofErr w:type="spellEnd"/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FC2AC49" w14:textId="77777777" w:rsidR="00E803B9" w:rsidRPr="004E482F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Πρόσ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βαση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των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ετ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αίρων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στη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β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άση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δεδομένων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«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Λύσεις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σε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πα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ρόμοι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α 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ρο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>βλήματα» (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SiProS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803B9" w:rsidRPr="00D726C2" w14:paraId="5819DAFE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078A495B" w14:textId="77777777" w:rsidR="00E803B9" w:rsidRPr="004E482F" w:rsidRDefault="00E803B9" w:rsidP="00B21981">
            <w:pPr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F2CE353" w14:textId="77777777" w:rsidR="00E803B9" w:rsidRPr="004E482F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Άμεση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εύκολη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π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ρόσ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βαση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στην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Κοινότητ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Πρ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ακτικών WEFE Nexus </w:t>
            </w:r>
          </w:p>
        </w:tc>
      </w:tr>
      <w:tr w:rsidR="00E803B9" w:rsidRPr="00D726C2" w14:paraId="1F3F26EC" w14:textId="77777777" w:rsidTr="00B21981">
        <w:trPr>
          <w:trHeight w:val="20"/>
        </w:trPr>
        <w:tc>
          <w:tcPr>
            <w:tcW w:w="296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72F31511" w14:textId="77777777" w:rsidR="00E803B9" w:rsidRPr="004E482F" w:rsidRDefault="00E803B9" w:rsidP="00B21981">
            <w:pPr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27C225C" w14:textId="77777777" w:rsidR="00E803B9" w:rsidRPr="004E482F" w:rsidRDefault="00E803B9" w:rsidP="00B21981">
            <w:pPr>
              <w:ind w:right="108"/>
              <w:jc w:val="both"/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Πρόσ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βαση και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Χρήση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της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Βάσης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Δεδομένων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Μελών </w:t>
            </w:r>
            <w:proofErr w:type="spellStart"/>
            <w:r w:rsidRPr="00D726C2">
              <w:rPr>
                <w:rFonts w:ascii="Arial" w:hAnsi="Arial" w:cs="Arial"/>
                <w:sz w:val="16"/>
                <w:szCs w:val="16"/>
              </w:rPr>
              <w:t>της</w:t>
            </w:r>
            <w:proofErr w:type="spellEnd"/>
            <w:r w:rsidRPr="00D726C2">
              <w:rPr>
                <w:rFonts w:ascii="Arial" w:hAnsi="Arial" w:cs="Arial"/>
                <w:sz w:val="16"/>
                <w:szCs w:val="16"/>
              </w:rPr>
              <w:t xml:space="preserve"> ΕΕΦ </w:t>
            </w:r>
          </w:p>
        </w:tc>
      </w:tr>
    </w:tbl>
    <w:p w14:paraId="0AD39165" w14:textId="77777777" w:rsidR="00E803B9" w:rsidRPr="004E482F" w:rsidRDefault="00E803B9" w:rsidP="00E803B9">
      <w:pPr>
        <w:rPr>
          <w:lang w:val="el-GR"/>
        </w:rPr>
      </w:pPr>
    </w:p>
    <w:p w14:paraId="0058FB3F" w14:textId="77777777" w:rsidR="00E803B9" w:rsidRPr="004E482F" w:rsidRDefault="00E803B9" w:rsidP="00E803B9">
      <w:pPr>
        <w:rPr>
          <w:lang w:val="el-GR"/>
        </w:rPr>
      </w:pPr>
    </w:p>
    <w:p w14:paraId="096D6230" w14:textId="224507C5" w:rsidR="00E803B9" w:rsidRDefault="00E803B9" w:rsidP="00E803B9">
      <w:pPr>
        <w:pStyle w:val="Heading2"/>
        <w:numPr>
          <w:ilvl w:val="0"/>
          <w:numId w:val="16"/>
        </w:numPr>
        <w:ind w:left="426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</w:rPr>
        <w:t>Σχέδιο</w:t>
      </w:r>
      <w:proofErr w:type="spellEnd"/>
      <w:r>
        <w:rPr>
          <w:rFonts w:ascii="Arial" w:hAnsi="Arial" w:cs="Arial"/>
          <w:b/>
          <w:bCs/>
        </w:rPr>
        <w:t xml:space="preserve"> π</w:t>
      </w:r>
      <w:proofErr w:type="spellStart"/>
      <w:r>
        <w:rPr>
          <w:rFonts w:ascii="Arial" w:hAnsi="Arial" w:cs="Arial"/>
          <w:b/>
          <w:bCs/>
        </w:rPr>
        <w:t>ροσέγγισης</w:t>
      </w:r>
      <w:proofErr w:type="spellEnd"/>
    </w:p>
    <w:p w14:paraId="770EAF70" w14:textId="77777777" w:rsidR="00E803B9" w:rsidRDefault="00E803B9" w:rsidP="00E803B9">
      <w:pPr>
        <w:rPr>
          <w:lang w:val="en-US"/>
        </w:rPr>
      </w:pPr>
    </w:p>
    <w:p w14:paraId="709BE669" w14:textId="77777777" w:rsidR="0050667B" w:rsidRDefault="00EC0A82" w:rsidP="00EC0A82">
      <w:pPr>
        <w:jc w:val="both"/>
        <w:rPr>
          <w:rFonts w:ascii="Arial" w:eastAsiaTheme="majorEastAsia" w:hAnsi="Arial" w:cs="Arial"/>
          <w:color w:val="000000" w:themeColor="text1"/>
          <w:sz w:val="22"/>
          <w:szCs w:val="22"/>
        </w:rPr>
      </w:pPr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Η απ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οτελεσμ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ατική επ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ικοινωνί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μετ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αξύ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έργου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μελών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="0050667B">
        <w:rPr>
          <w:rFonts w:ascii="Arial" w:eastAsiaTheme="majorEastAsia" w:hAnsi="Arial" w:cs="Arial"/>
          <w:color w:val="000000" w:themeColor="text1"/>
          <w:sz w:val="22"/>
          <w:szCs w:val="22"/>
        </w:rPr>
        <w:t>SHP</w:t>
      </w:r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είν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αι κα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θοριστικής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σημ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ασίας. Πα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ράλληλ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είν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αι απαρα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ίτητο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τα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μέλη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να μπ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ορούν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να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μετ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αφέρουν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τις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δρ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αστηριότητες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ντικείμενο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έργου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στους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πικούς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αίρους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τους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και να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συλλέγουν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ανα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τροφοδότηση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μέσω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δικτύων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τους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Γι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σκο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πό 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υτό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θα αναπ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τυχθούν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ολλ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απλά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συμ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πληρωματικά κα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νάλι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 επ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ικοινωνί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ας.</w:t>
      </w:r>
    </w:p>
    <w:p w14:paraId="53048865" w14:textId="3F730951" w:rsidR="0050667B" w:rsidRDefault="00EC0A82" w:rsidP="00EC0A82">
      <w:pPr>
        <w:jc w:val="both"/>
        <w:rPr>
          <w:rFonts w:ascii="Arial" w:eastAsiaTheme="majorEastAsia" w:hAnsi="Arial" w:cs="Arial"/>
          <w:color w:val="000000" w:themeColor="text1"/>
          <w:sz w:val="22"/>
          <w:szCs w:val="22"/>
        </w:rPr>
      </w:pPr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Η πλα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τφόρμ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θα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συντονίζετ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μέσω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ενός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αδικτυακού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συστήμ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ατος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αχείρισης,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οπ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οίο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θα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λειτουργεί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ως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οκλειστικός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εικονικός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χώρος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γι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τα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μέλη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κοινο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πραξίας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="0050667B">
        <w:rPr>
          <w:rFonts w:ascii="Arial" w:eastAsiaTheme="majorEastAsia" w:hAnsi="Arial" w:cs="Arial"/>
          <w:color w:val="000000" w:themeColor="text1"/>
          <w:sz w:val="22"/>
          <w:szCs w:val="22"/>
        </w:rPr>
        <w:t>SHP</w:t>
      </w:r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διευκολύνοντ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ας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ρόσ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βαση,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οργάνωση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και 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ντ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αλλαγή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σχετικών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ληροφοριών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. Επιπ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λέον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θα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ατηρείται τα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κτική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επ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ικοινωνί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μέσω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ηλεκτρονικού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τα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χυδρομείου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με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κάθε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μέλος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Γι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ασφάλιση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ομ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αλής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ροής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ληροφόρησης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κάθε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μέλος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θα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ορίσει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έν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εστι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ακό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σημείο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επ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ικοινωνί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ας, υπ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εύθυνο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γι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αβίβαση 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ληροφοριών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, 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νησυχιών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γνώσεων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εντός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οργ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ανισμού και 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ρος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τους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πικούς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αίρους, κα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θώς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γι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συντονισμό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με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τα υπ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όλοι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πα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μέλη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πλα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τφόρμ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ας.</w:t>
      </w:r>
    </w:p>
    <w:p w14:paraId="1C0097B1" w14:textId="15C054BF" w:rsidR="0050667B" w:rsidRDefault="00EC0A82" w:rsidP="00EC0A82">
      <w:pPr>
        <w:jc w:val="both"/>
        <w:rPr>
          <w:rFonts w:ascii="Arial" w:eastAsiaTheme="majorEastAsia" w:hAnsi="Arial" w:cs="Arial"/>
          <w:color w:val="000000" w:themeColor="text1"/>
          <w:sz w:val="22"/>
          <w:szCs w:val="22"/>
        </w:rPr>
      </w:pPr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Ο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ιστότο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πος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σελίδες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κοινωνικής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δικτύωσης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έργου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θα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λειτουργούν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επ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ίσης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ως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βα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σικά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κα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νάλι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 επ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ικοινωνί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ας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γι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διάδοση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ερευνητικών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οτελεσμάτων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ενημερώσεων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δρ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αστηριοτήτων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λοι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πών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δημόσιων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ληροφοριών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. Τα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μέλη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="0050667B">
        <w:rPr>
          <w:rFonts w:ascii="Arial" w:eastAsiaTheme="majorEastAsia" w:hAnsi="Arial" w:cs="Arial"/>
          <w:color w:val="000000" w:themeColor="text1"/>
          <w:sz w:val="22"/>
          <w:szCs w:val="22"/>
        </w:rPr>
        <w:t>SHP</w:t>
      </w:r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ανα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μένετ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αι να αναπα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ράγουν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σχετικό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εριεχόμενο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μέσω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δικών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τους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κανα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λιών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ώστε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να 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ροσεγγίζετ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ευρύτερο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κοινό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ιδίως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πικοί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ενδι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αφερόμενοι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φορείς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εκτός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άμεσου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πλα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ισίου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έργου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.</w:t>
      </w:r>
    </w:p>
    <w:p w14:paraId="0A4DC31C" w14:textId="6FF16D72" w:rsidR="00D10B82" w:rsidRPr="00D10B82" w:rsidRDefault="00EC0A82" w:rsidP="00EC0A82">
      <w:pPr>
        <w:jc w:val="both"/>
      </w:pPr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Επιπ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ρόσθετ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έργο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θα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δημιουργήσει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χώρους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επ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ικοινωνί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ας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δικτύωσης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τόσο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αδικτυακούς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όσο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ζώσης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, όπ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ως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σεμινάρι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εργ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αστήρια,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ενημερωτικά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δελτί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φόρουμ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με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στόχο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ενίσχυση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συνεργ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ασίας και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διευκόλυνση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διάδοσης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των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οτελεσμάτων</w:t>
      </w:r>
      <w:proofErr w:type="spellEnd"/>
      <w:r w:rsidRPr="00EC0A82">
        <w:rPr>
          <w:rFonts w:ascii="Arial" w:eastAsiaTheme="majorEastAsia" w:hAnsi="Arial" w:cs="Arial"/>
          <w:color w:val="000000" w:themeColor="text1"/>
          <w:sz w:val="22"/>
          <w:szCs w:val="22"/>
        </w:rPr>
        <w:t>.</w:t>
      </w:r>
    </w:p>
    <w:p w14:paraId="12799328" w14:textId="11F1937B" w:rsidR="0047645C" w:rsidRPr="00EC0A82" w:rsidRDefault="0047645C" w:rsidP="0047645C">
      <w:pPr>
        <w:pStyle w:val="Heading1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lastRenderedPageBreak/>
        <w:t>Εσωτερικό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Πρόγρ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αμμα </w:t>
      </w:r>
      <w:r w:rsidR="00EC0A82">
        <w:rPr>
          <w:rFonts w:ascii="Arial" w:hAnsi="Arial" w:cs="Arial"/>
          <w:b/>
          <w:bCs/>
          <w:sz w:val="28"/>
          <w:szCs w:val="28"/>
          <w:lang w:val="el-GR"/>
        </w:rPr>
        <w:t xml:space="preserve">Εκκίνησης της </w:t>
      </w:r>
      <w:r w:rsidR="00EC0A82">
        <w:rPr>
          <w:rFonts w:ascii="Arial" w:hAnsi="Arial" w:cs="Arial"/>
          <w:b/>
          <w:bCs/>
          <w:sz w:val="28"/>
          <w:szCs w:val="28"/>
          <w:lang w:val="en-GB"/>
        </w:rPr>
        <w:t>SHP</w:t>
      </w:r>
    </w:p>
    <w:p w14:paraId="07192E18" w14:textId="77777777" w:rsidR="0047645C" w:rsidRDefault="0047645C" w:rsidP="0047645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555F612" w14:textId="6994CD8A" w:rsidR="0047645C" w:rsidRPr="0047645C" w:rsidRDefault="0050667B" w:rsidP="004764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667B">
        <w:rPr>
          <w:rFonts w:ascii="Arial" w:hAnsi="Arial" w:cs="Arial"/>
          <w:sz w:val="22"/>
          <w:szCs w:val="22"/>
        </w:rPr>
        <w:t>Τα β</w:t>
      </w:r>
      <w:proofErr w:type="spellStart"/>
      <w:r w:rsidRPr="0050667B">
        <w:rPr>
          <w:rFonts w:ascii="Arial" w:hAnsi="Arial" w:cs="Arial"/>
          <w:sz w:val="22"/>
          <w:szCs w:val="22"/>
        </w:rPr>
        <w:t>ήμ</w:t>
      </w:r>
      <w:proofErr w:type="spellEnd"/>
      <w:r w:rsidRPr="0050667B">
        <w:rPr>
          <w:rFonts w:ascii="Arial" w:hAnsi="Arial" w:cs="Arial"/>
          <w:sz w:val="22"/>
          <w:szCs w:val="22"/>
        </w:rPr>
        <w:t>ατα π</w:t>
      </w:r>
      <w:proofErr w:type="spellStart"/>
      <w:r w:rsidRPr="0050667B">
        <w:rPr>
          <w:rFonts w:ascii="Arial" w:hAnsi="Arial" w:cs="Arial"/>
          <w:sz w:val="22"/>
          <w:szCs w:val="22"/>
        </w:rPr>
        <w:t>ου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50667B">
        <w:rPr>
          <w:rFonts w:ascii="Arial" w:hAnsi="Arial" w:cs="Arial"/>
          <w:sz w:val="22"/>
          <w:szCs w:val="22"/>
        </w:rPr>
        <w:t>εριγράφοντ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αι </w:t>
      </w:r>
      <w:proofErr w:type="spellStart"/>
      <w:r w:rsidRPr="0050667B">
        <w:rPr>
          <w:rFonts w:ascii="Arial" w:hAnsi="Arial" w:cs="Arial"/>
          <w:sz w:val="22"/>
          <w:szCs w:val="22"/>
        </w:rPr>
        <w:t>στη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συνέχει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50667B">
        <w:rPr>
          <w:rFonts w:ascii="Arial" w:hAnsi="Arial" w:cs="Arial"/>
          <w:sz w:val="22"/>
          <w:szCs w:val="22"/>
        </w:rPr>
        <w:t>είν</w:t>
      </w:r>
      <w:proofErr w:type="spellEnd"/>
      <w:r w:rsidRPr="0050667B">
        <w:rPr>
          <w:rFonts w:ascii="Arial" w:hAnsi="Arial" w:cs="Arial"/>
          <w:sz w:val="22"/>
          <w:szCs w:val="22"/>
        </w:rPr>
        <w:t>αι απαρα</w:t>
      </w:r>
      <w:proofErr w:type="spellStart"/>
      <w:r w:rsidRPr="0050667B">
        <w:rPr>
          <w:rFonts w:ascii="Arial" w:hAnsi="Arial" w:cs="Arial"/>
          <w:sz w:val="22"/>
          <w:szCs w:val="22"/>
        </w:rPr>
        <w:t>ίτητ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50667B">
        <w:rPr>
          <w:rFonts w:ascii="Arial" w:hAnsi="Arial" w:cs="Arial"/>
          <w:sz w:val="22"/>
          <w:szCs w:val="22"/>
        </w:rPr>
        <w:t>γι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50667B">
        <w:rPr>
          <w:rFonts w:ascii="Arial" w:hAnsi="Arial" w:cs="Arial"/>
          <w:sz w:val="22"/>
          <w:szCs w:val="22"/>
        </w:rPr>
        <w:t>την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επ</w:t>
      </w:r>
      <w:proofErr w:type="spellStart"/>
      <w:r w:rsidRPr="0050667B">
        <w:rPr>
          <w:rFonts w:ascii="Arial" w:hAnsi="Arial" w:cs="Arial"/>
          <w:sz w:val="22"/>
          <w:szCs w:val="22"/>
        </w:rPr>
        <w:t>ιτάχυνση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της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συγκρότησης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Pr="0050667B">
        <w:rPr>
          <w:rFonts w:ascii="Arial" w:hAnsi="Arial" w:cs="Arial"/>
          <w:sz w:val="22"/>
          <w:szCs w:val="22"/>
        </w:rPr>
        <w:t>λειτουργί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ας </w:t>
      </w:r>
      <w:proofErr w:type="spellStart"/>
      <w:r w:rsidRPr="0050667B">
        <w:rPr>
          <w:rFonts w:ascii="Arial" w:hAnsi="Arial" w:cs="Arial"/>
          <w:sz w:val="22"/>
          <w:szCs w:val="22"/>
        </w:rPr>
        <w:t>της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SHP</w:t>
      </w:r>
      <w:r w:rsidRPr="0050667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0667B">
        <w:rPr>
          <w:rFonts w:ascii="Arial" w:hAnsi="Arial" w:cs="Arial"/>
          <w:sz w:val="22"/>
          <w:szCs w:val="22"/>
        </w:rPr>
        <w:t>Κάθε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ετ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αίρος </w:t>
      </w:r>
      <w:proofErr w:type="spellStart"/>
      <w:r w:rsidRPr="0050667B">
        <w:rPr>
          <w:rFonts w:ascii="Arial" w:hAnsi="Arial" w:cs="Arial"/>
          <w:sz w:val="22"/>
          <w:szCs w:val="22"/>
        </w:rPr>
        <w:t>δι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αδραματίζει </w:t>
      </w:r>
      <w:proofErr w:type="spellStart"/>
      <w:r w:rsidRPr="0050667B">
        <w:rPr>
          <w:rFonts w:ascii="Arial" w:hAnsi="Arial" w:cs="Arial"/>
          <w:sz w:val="22"/>
          <w:szCs w:val="22"/>
        </w:rPr>
        <w:t>κεντρικό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ρόλο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στην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50667B">
        <w:rPr>
          <w:rFonts w:ascii="Arial" w:hAnsi="Arial" w:cs="Arial"/>
          <w:sz w:val="22"/>
          <w:szCs w:val="22"/>
        </w:rPr>
        <w:t>ροώθηση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της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υιοθέτησης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Pr="0050667B">
        <w:rPr>
          <w:rFonts w:ascii="Arial" w:hAnsi="Arial" w:cs="Arial"/>
          <w:sz w:val="22"/>
          <w:szCs w:val="22"/>
        </w:rPr>
        <w:t>της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απ</w:t>
      </w:r>
      <w:proofErr w:type="spellStart"/>
      <w:r w:rsidRPr="0050667B">
        <w:rPr>
          <w:rFonts w:ascii="Arial" w:hAnsi="Arial" w:cs="Arial"/>
          <w:sz w:val="22"/>
          <w:szCs w:val="22"/>
        </w:rPr>
        <w:t>οτελεσμ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ατικής </w:t>
      </w:r>
      <w:proofErr w:type="spellStart"/>
      <w:r w:rsidRPr="0050667B">
        <w:rPr>
          <w:rFonts w:ascii="Arial" w:hAnsi="Arial" w:cs="Arial"/>
          <w:sz w:val="22"/>
          <w:szCs w:val="22"/>
        </w:rPr>
        <w:t>εφ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αρμογής </w:t>
      </w:r>
      <w:proofErr w:type="spellStart"/>
      <w:r w:rsidRPr="0050667B">
        <w:rPr>
          <w:rFonts w:ascii="Arial" w:hAnsi="Arial" w:cs="Arial"/>
          <w:sz w:val="22"/>
          <w:szCs w:val="22"/>
        </w:rPr>
        <w:t>του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πλα</w:t>
      </w:r>
      <w:proofErr w:type="spellStart"/>
      <w:r w:rsidRPr="0050667B">
        <w:rPr>
          <w:rFonts w:ascii="Arial" w:hAnsi="Arial" w:cs="Arial"/>
          <w:sz w:val="22"/>
          <w:szCs w:val="22"/>
        </w:rPr>
        <w:t>ισίου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SHP, </w:t>
      </w:r>
      <w:proofErr w:type="spellStart"/>
      <w:r w:rsidRPr="0050667B">
        <w:rPr>
          <w:rFonts w:ascii="Arial" w:hAnsi="Arial" w:cs="Arial"/>
          <w:sz w:val="22"/>
          <w:szCs w:val="22"/>
        </w:rPr>
        <w:t>δι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ασφαλίζοντας </w:t>
      </w:r>
      <w:proofErr w:type="spellStart"/>
      <w:r w:rsidRPr="0050667B">
        <w:rPr>
          <w:rFonts w:ascii="Arial" w:hAnsi="Arial" w:cs="Arial"/>
          <w:sz w:val="22"/>
          <w:szCs w:val="22"/>
        </w:rPr>
        <w:t>ότι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οι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στόχοι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επ</w:t>
      </w:r>
      <w:proofErr w:type="spellStart"/>
      <w:r w:rsidRPr="0050667B">
        <w:rPr>
          <w:rFonts w:ascii="Arial" w:hAnsi="Arial" w:cs="Arial"/>
          <w:sz w:val="22"/>
          <w:szCs w:val="22"/>
        </w:rPr>
        <w:t>ιτυγχάνοντ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αι </w:t>
      </w:r>
      <w:proofErr w:type="spellStart"/>
      <w:r w:rsidRPr="0050667B">
        <w:rPr>
          <w:rFonts w:ascii="Arial" w:hAnsi="Arial" w:cs="Arial"/>
          <w:sz w:val="22"/>
          <w:szCs w:val="22"/>
        </w:rPr>
        <w:t>με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συντονισμένο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Pr="0050667B">
        <w:rPr>
          <w:rFonts w:ascii="Arial" w:hAnsi="Arial" w:cs="Arial"/>
          <w:sz w:val="22"/>
          <w:szCs w:val="22"/>
        </w:rPr>
        <w:t>συνεργ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ατικό </w:t>
      </w:r>
      <w:proofErr w:type="spellStart"/>
      <w:r w:rsidRPr="0050667B">
        <w:rPr>
          <w:rFonts w:ascii="Arial" w:hAnsi="Arial" w:cs="Arial"/>
          <w:sz w:val="22"/>
          <w:szCs w:val="22"/>
        </w:rPr>
        <w:t>τρό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πο. Η </w:t>
      </w:r>
      <w:proofErr w:type="spellStart"/>
      <w:r w:rsidRPr="0050667B">
        <w:rPr>
          <w:rFonts w:ascii="Arial" w:hAnsi="Arial" w:cs="Arial"/>
          <w:sz w:val="22"/>
          <w:szCs w:val="22"/>
        </w:rPr>
        <w:t>ενεργός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συμμετοχή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Pr="0050667B">
        <w:rPr>
          <w:rFonts w:ascii="Arial" w:hAnsi="Arial" w:cs="Arial"/>
          <w:sz w:val="22"/>
          <w:szCs w:val="22"/>
        </w:rPr>
        <w:t>δέσμευση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των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ετ</w:t>
      </w:r>
      <w:proofErr w:type="spellEnd"/>
      <w:r w:rsidRPr="0050667B">
        <w:rPr>
          <w:rFonts w:ascii="Arial" w:hAnsi="Arial" w:cs="Arial"/>
          <w:sz w:val="22"/>
          <w:szCs w:val="22"/>
        </w:rPr>
        <w:t>αίρων απ</w:t>
      </w:r>
      <w:proofErr w:type="spellStart"/>
      <w:r w:rsidRPr="0050667B">
        <w:rPr>
          <w:rFonts w:ascii="Arial" w:hAnsi="Arial" w:cs="Arial"/>
          <w:sz w:val="22"/>
          <w:szCs w:val="22"/>
        </w:rPr>
        <w:t>οτελεί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θεμέλιο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γι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50667B">
        <w:rPr>
          <w:rFonts w:ascii="Arial" w:hAnsi="Arial" w:cs="Arial"/>
          <w:sz w:val="22"/>
          <w:szCs w:val="22"/>
        </w:rPr>
        <w:t>τη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δημιουργί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 </w:t>
      </w:r>
      <w:proofErr w:type="spellStart"/>
      <w:r w:rsidRPr="0050667B">
        <w:rPr>
          <w:rFonts w:ascii="Arial" w:hAnsi="Arial" w:cs="Arial"/>
          <w:sz w:val="22"/>
          <w:szCs w:val="22"/>
        </w:rPr>
        <w:t>μι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ας </w:t>
      </w:r>
      <w:proofErr w:type="spellStart"/>
      <w:r w:rsidRPr="0050667B">
        <w:rPr>
          <w:rFonts w:ascii="Arial" w:hAnsi="Arial" w:cs="Arial"/>
          <w:sz w:val="22"/>
          <w:szCs w:val="22"/>
        </w:rPr>
        <w:t>ισχυρής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και β</w:t>
      </w:r>
      <w:proofErr w:type="spellStart"/>
      <w:r w:rsidRPr="0050667B">
        <w:rPr>
          <w:rFonts w:ascii="Arial" w:hAnsi="Arial" w:cs="Arial"/>
          <w:sz w:val="22"/>
          <w:szCs w:val="22"/>
        </w:rPr>
        <w:t>ιώσιμης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β</w:t>
      </w:r>
      <w:proofErr w:type="spellStart"/>
      <w:r w:rsidRPr="0050667B">
        <w:rPr>
          <w:rFonts w:ascii="Arial" w:hAnsi="Arial" w:cs="Arial"/>
          <w:sz w:val="22"/>
          <w:szCs w:val="22"/>
        </w:rPr>
        <w:t>άσης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sz w:val="22"/>
          <w:szCs w:val="22"/>
        </w:rPr>
        <w:t>της</w:t>
      </w:r>
      <w:proofErr w:type="spellEnd"/>
      <w:r w:rsidRPr="005066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SHP</w:t>
      </w:r>
      <w:r w:rsidRPr="0050667B">
        <w:rPr>
          <w:rFonts w:ascii="Arial" w:hAnsi="Arial" w:cs="Arial"/>
          <w:sz w:val="22"/>
          <w:szCs w:val="22"/>
        </w:rPr>
        <w:t>.</w:t>
      </w:r>
    </w:p>
    <w:p w14:paraId="0341E2D1" w14:textId="77777777" w:rsidR="0047645C" w:rsidRDefault="0047645C" w:rsidP="00590349">
      <w:pPr>
        <w:rPr>
          <w:rFonts w:ascii="Arial" w:hAnsi="Arial" w:cs="Arial"/>
          <w:sz w:val="22"/>
          <w:szCs w:val="22"/>
        </w:rPr>
      </w:pPr>
    </w:p>
    <w:p w14:paraId="27B22E3A" w14:textId="36C7B124" w:rsidR="0047645C" w:rsidRPr="0047645C" w:rsidRDefault="0047645C" w:rsidP="00590349"/>
    <w:p w14:paraId="269A9EBA" w14:textId="432A2ABF" w:rsidR="00933758" w:rsidRDefault="003F6CD3" w:rsidP="00590349">
      <w:pPr>
        <w:rPr>
          <w:lang w:val="en-US"/>
        </w:rPr>
      </w:pPr>
      <w:r>
        <w:rPr>
          <w:noProof/>
        </w:rPr>
        <w:drawing>
          <wp:inline distT="0" distB="0" distL="0" distR="0" wp14:anchorId="43B6B48F" wp14:editId="0EE49F08">
            <wp:extent cx="5760720" cy="2976245"/>
            <wp:effectExtent l="0" t="0" r="5080" b="0"/>
            <wp:docPr id="1164619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19451" name="Picture 11646194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18449" w14:textId="77777777" w:rsidR="0047645C" w:rsidRDefault="0047645C" w:rsidP="00590349">
      <w:pPr>
        <w:rPr>
          <w:lang w:val="en-US"/>
        </w:rPr>
      </w:pPr>
    </w:p>
    <w:p w14:paraId="6843BBEF" w14:textId="77777777" w:rsidR="0047645C" w:rsidRDefault="0047645C" w:rsidP="00590349">
      <w:pPr>
        <w:rPr>
          <w:lang w:val="en-US"/>
        </w:rPr>
      </w:pPr>
    </w:p>
    <w:p w14:paraId="1D464724" w14:textId="77777777" w:rsidR="0047645C" w:rsidRDefault="0047645C" w:rsidP="00590349">
      <w:pPr>
        <w:rPr>
          <w:lang w:val="en-US"/>
        </w:rPr>
      </w:pPr>
    </w:p>
    <w:p w14:paraId="7A2AD5BE" w14:textId="77777777" w:rsidR="0047645C" w:rsidRDefault="0047645C" w:rsidP="00590349">
      <w:pPr>
        <w:rPr>
          <w:lang w:val="en-US"/>
        </w:rPr>
      </w:pPr>
    </w:p>
    <w:p w14:paraId="16CDD6F2" w14:textId="77777777" w:rsidR="0047645C" w:rsidRDefault="0047645C" w:rsidP="00590349">
      <w:pPr>
        <w:rPr>
          <w:lang w:val="en-US"/>
        </w:rPr>
      </w:pPr>
    </w:p>
    <w:p w14:paraId="48197B49" w14:textId="77777777" w:rsidR="0047645C" w:rsidRDefault="0047645C" w:rsidP="00590349">
      <w:pPr>
        <w:rPr>
          <w:lang w:val="en-US"/>
        </w:rPr>
      </w:pPr>
    </w:p>
    <w:p w14:paraId="2CAB032A" w14:textId="77777777" w:rsidR="0047645C" w:rsidRDefault="0047645C" w:rsidP="00590349">
      <w:pPr>
        <w:rPr>
          <w:lang w:val="en-US"/>
        </w:rPr>
      </w:pPr>
    </w:p>
    <w:p w14:paraId="576D8A3C" w14:textId="77777777" w:rsidR="00933758" w:rsidRDefault="00933758" w:rsidP="00590349">
      <w:pPr>
        <w:rPr>
          <w:lang w:val="en-US"/>
        </w:rPr>
      </w:pPr>
    </w:p>
    <w:p w14:paraId="41FAD829" w14:textId="33AF5A62" w:rsidR="00933758" w:rsidRPr="004E482F" w:rsidRDefault="00933758" w:rsidP="00933758">
      <w:pPr>
        <w:pStyle w:val="Heading1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proofErr w:type="spellStart"/>
      <w:r w:rsidRPr="00933758">
        <w:rPr>
          <w:rFonts w:ascii="Arial" w:hAnsi="Arial" w:cs="Arial"/>
          <w:b/>
          <w:bCs/>
          <w:sz w:val="28"/>
          <w:szCs w:val="28"/>
        </w:rPr>
        <w:t>Εθελοντική</w:t>
      </w:r>
      <w:proofErr w:type="spellEnd"/>
      <w:r w:rsidRPr="0093375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33758">
        <w:rPr>
          <w:rFonts w:ascii="Arial" w:hAnsi="Arial" w:cs="Arial"/>
          <w:b/>
          <w:bCs/>
          <w:sz w:val="28"/>
          <w:szCs w:val="28"/>
        </w:rPr>
        <w:t>Αίτηση</w:t>
      </w:r>
      <w:proofErr w:type="spellEnd"/>
      <w:r w:rsidRPr="0093375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33758">
        <w:rPr>
          <w:rFonts w:ascii="Arial" w:hAnsi="Arial" w:cs="Arial"/>
          <w:b/>
          <w:bCs/>
          <w:sz w:val="28"/>
          <w:szCs w:val="28"/>
        </w:rPr>
        <w:t>γι</w:t>
      </w:r>
      <w:proofErr w:type="spellEnd"/>
      <w:r w:rsidRPr="00933758">
        <w:rPr>
          <w:rFonts w:ascii="Arial" w:hAnsi="Arial" w:cs="Arial"/>
          <w:b/>
          <w:bCs/>
          <w:sz w:val="28"/>
          <w:szCs w:val="28"/>
        </w:rPr>
        <w:t xml:space="preserve">α </w:t>
      </w:r>
      <w:proofErr w:type="spellStart"/>
      <w:r w:rsidRPr="00933758">
        <w:rPr>
          <w:rFonts w:ascii="Arial" w:hAnsi="Arial" w:cs="Arial"/>
          <w:b/>
          <w:bCs/>
          <w:sz w:val="28"/>
          <w:szCs w:val="28"/>
        </w:rPr>
        <w:t>Συμμετοχή</w:t>
      </w:r>
      <w:proofErr w:type="spellEnd"/>
      <w:r w:rsidRPr="0093375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33758">
        <w:rPr>
          <w:rFonts w:ascii="Arial" w:hAnsi="Arial" w:cs="Arial"/>
          <w:b/>
          <w:bCs/>
          <w:sz w:val="28"/>
          <w:szCs w:val="28"/>
        </w:rPr>
        <w:t>στην</w:t>
      </w:r>
      <w:proofErr w:type="spellEnd"/>
      <w:r w:rsidRPr="00933758">
        <w:rPr>
          <w:rFonts w:ascii="Arial" w:hAnsi="Arial" w:cs="Arial"/>
          <w:b/>
          <w:bCs/>
          <w:sz w:val="28"/>
          <w:szCs w:val="28"/>
        </w:rPr>
        <w:t xml:space="preserve"> </w:t>
      </w:r>
      <w:r w:rsidR="0050667B">
        <w:rPr>
          <w:rFonts w:ascii="Arial" w:hAnsi="Arial" w:cs="Arial"/>
          <w:b/>
          <w:bCs/>
          <w:sz w:val="28"/>
          <w:szCs w:val="28"/>
        </w:rPr>
        <w:t>SHP</w:t>
      </w:r>
    </w:p>
    <w:p w14:paraId="7ED9346D" w14:textId="77777777" w:rsidR="00933758" w:rsidRPr="004E482F" w:rsidRDefault="00933758" w:rsidP="00933758">
      <w:pPr>
        <w:rPr>
          <w:lang w:val="el-GR"/>
        </w:rPr>
      </w:pPr>
    </w:p>
    <w:p w14:paraId="1CF90214" w14:textId="77777777" w:rsidR="00126B5B" w:rsidRPr="004E482F" w:rsidRDefault="00126B5B" w:rsidP="00933758">
      <w:pPr>
        <w:rPr>
          <w:lang w:val="el-GR"/>
        </w:rPr>
      </w:pPr>
    </w:p>
    <w:p w14:paraId="75BB9BBA" w14:textId="44A76734" w:rsidR="00126B5B" w:rsidRPr="00D10B82" w:rsidRDefault="0050667B" w:rsidP="0050667B">
      <w:pPr>
        <w:pStyle w:val="Heading2"/>
        <w:spacing w:before="120" w:line="276" w:lineRule="auto"/>
        <w:jc w:val="both"/>
      </w:pP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Έχει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δημιουργηθεί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Φόρμ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α Google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γι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α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τη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συλλογή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ιτήσεων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από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αφερόμενους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φορείς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μέσω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της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οπ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οί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>ας μπ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ορούν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να πα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ρέχουν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βα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σικές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ληροφορίες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, να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δηλώνουν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τα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αφέροντά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τους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και να π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ροσδιορίζουν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τις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ροτιμήσεις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συμμετοχής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τους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. Η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φόρμ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>α α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υτή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απ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οσκο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πεί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στον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εξορθολογισμό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της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επ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ικοινωνί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ας,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στη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συλλογή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ολύτιμης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ανα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τροφοδότησης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στη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δι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ασφάλιση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της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ευθυγράμμισης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της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πλα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τφόρμ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ας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με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τις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α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νάγκες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και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τις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π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ροσδοκίες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των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ενδι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 xml:space="preserve">αφερόμενων </w:t>
      </w:r>
      <w:proofErr w:type="spellStart"/>
      <w:r w:rsidRPr="0050667B">
        <w:rPr>
          <w:rFonts w:ascii="Arial" w:hAnsi="Arial" w:cs="Arial"/>
          <w:color w:val="000000" w:themeColor="text1"/>
          <w:sz w:val="22"/>
          <w:szCs w:val="22"/>
        </w:rPr>
        <w:t>μερών</w:t>
      </w:r>
      <w:proofErr w:type="spellEnd"/>
      <w:r w:rsidRPr="005066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13AEF48" w14:textId="59AF0847" w:rsidR="00126B5B" w:rsidRPr="00D10B82" w:rsidRDefault="00126B5B" w:rsidP="00126B5B">
      <w:r>
        <w:t xml:space="preserve">Ο </w:t>
      </w:r>
      <w:proofErr w:type="spellStart"/>
      <w:r>
        <w:t>σύνδεσμος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φόρμ</w:t>
      </w:r>
      <w:proofErr w:type="spellEnd"/>
      <w:r>
        <w:t xml:space="preserve">α </w:t>
      </w:r>
      <w:r w:rsidR="0050667B">
        <w:t>G</w:t>
      </w:r>
      <w:r>
        <w:t xml:space="preserve">oogle </w:t>
      </w:r>
      <w:proofErr w:type="spellStart"/>
      <w:r>
        <w:t>είν</w:t>
      </w:r>
      <w:proofErr w:type="spellEnd"/>
      <w:r>
        <w:t xml:space="preserve">αι: </w:t>
      </w:r>
      <w:hyperlink r:id="rId9" w:history="1">
        <w:r w:rsidRPr="00386A67">
          <w:rPr>
            <w:rStyle w:val="Hyperlink"/>
          </w:rPr>
          <w:t>https://forms.gle/n3LRucQ14mEUADZG8</w:t>
        </w:r>
      </w:hyperlink>
    </w:p>
    <w:p w14:paraId="2962C291" w14:textId="77777777" w:rsidR="00126B5B" w:rsidRPr="00D10B82" w:rsidRDefault="00126B5B" w:rsidP="00126B5B"/>
    <w:p w14:paraId="06ABD071" w14:textId="77777777" w:rsidR="00126B5B" w:rsidRPr="00D10B82" w:rsidRDefault="00126B5B" w:rsidP="00126B5B"/>
    <w:p w14:paraId="7DD33FA1" w14:textId="17DB72C1" w:rsidR="00126B5B" w:rsidRDefault="00126B5B" w:rsidP="00126B5B">
      <w:pPr>
        <w:jc w:val="both"/>
      </w:pPr>
      <w:r w:rsidRPr="00126B5B">
        <w:rPr>
          <w:b/>
          <w:bCs/>
        </w:rPr>
        <w:t>Επ</w:t>
      </w:r>
      <w:proofErr w:type="spellStart"/>
      <w:r w:rsidRPr="00126B5B">
        <w:rPr>
          <w:b/>
          <w:bCs/>
        </w:rPr>
        <w:t>ιστολή</w:t>
      </w:r>
      <w:proofErr w:type="spellEnd"/>
      <w:r w:rsidRPr="00126B5B">
        <w:rPr>
          <w:b/>
          <w:bCs/>
        </w:rPr>
        <w:t xml:space="preserve"> π</w:t>
      </w:r>
      <w:proofErr w:type="spellStart"/>
      <w:r w:rsidRPr="00126B5B">
        <w:rPr>
          <w:b/>
          <w:bCs/>
        </w:rPr>
        <w:t>ροσχώρησης</w:t>
      </w:r>
      <w:proofErr w:type="spellEnd"/>
      <w:r w:rsidRPr="00126B5B">
        <w:rPr>
          <w:b/>
          <w:bCs/>
        </w:rPr>
        <w:t xml:space="preserve">. </w:t>
      </w:r>
      <w:proofErr w:type="spellStart"/>
      <w:r w:rsidR="0050667B" w:rsidRPr="0050667B">
        <w:t>Έχει</w:t>
      </w:r>
      <w:proofErr w:type="spellEnd"/>
      <w:r w:rsidR="0050667B" w:rsidRPr="0050667B">
        <w:t xml:space="preserve"> επ</w:t>
      </w:r>
      <w:proofErr w:type="spellStart"/>
      <w:r w:rsidR="0050667B" w:rsidRPr="0050667B">
        <w:t>ίσης</w:t>
      </w:r>
      <w:proofErr w:type="spellEnd"/>
      <w:r w:rsidR="0050667B" w:rsidRPr="0050667B">
        <w:t xml:space="preserve"> </w:t>
      </w:r>
      <w:proofErr w:type="spellStart"/>
      <w:r w:rsidR="0050667B" w:rsidRPr="0050667B">
        <w:t>συντ</w:t>
      </w:r>
      <w:proofErr w:type="spellEnd"/>
      <w:r w:rsidR="0050667B" w:rsidRPr="0050667B">
        <w:t>αχθεί επ</w:t>
      </w:r>
      <w:proofErr w:type="spellStart"/>
      <w:r w:rsidR="0050667B" w:rsidRPr="0050667B">
        <w:t>ιστολή</w:t>
      </w:r>
      <w:proofErr w:type="spellEnd"/>
      <w:r w:rsidR="0050667B" w:rsidRPr="0050667B">
        <w:t xml:space="preserve"> π</w:t>
      </w:r>
      <w:proofErr w:type="spellStart"/>
      <w:r w:rsidR="0050667B" w:rsidRPr="0050667B">
        <w:t>ροσχώρησης</w:t>
      </w:r>
      <w:proofErr w:type="spellEnd"/>
      <w:r w:rsidR="0050667B" w:rsidRPr="0050667B">
        <w:t xml:space="preserve"> π</w:t>
      </w:r>
      <w:proofErr w:type="spellStart"/>
      <w:r w:rsidR="0050667B" w:rsidRPr="0050667B">
        <w:t>ρος</w:t>
      </w:r>
      <w:proofErr w:type="spellEnd"/>
      <w:r w:rsidR="0050667B" w:rsidRPr="0050667B">
        <w:t xml:space="preserve"> υπ</w:t>
      </w:r>
      <w:proofErr w:type="spellStart"/>
      <w:r w:rsidR="0050667B" w:rsidRPr="0050667B">
        <w:t>ογρ</w:t>
      </w:r>
      <w:proofErr w:type="spellEnd"/>
      <w:r w:rsidR="0050667B" w:rsidRPr="0050667B">
        <w:t xml:space="preserve">αφή από </w:t>
      </w:r>
      <w:proofErr w:type="spellStart"/>
      <w:r w:rsidR="0050667B" w:rsidRPr="0050667B">
        <w:t>τους</w:t>
      </w:r>
      <w:proofErr w:type="spellEnd"/>
      <w:r w:rsidR="0050667B" w:rsidRPr="0050667B">
        <w:t xml:space="preserve"> </w:t>
      </w:r>
      <w:proofErr w:type="spellStart"/>
      <w:r w:rsidR="0050667B" w:rsidRPr="0050667B">
        <w:t>ενδι</w:t>
      </w:r>
      <w:proofErr w:type="spellEnd"/>
      <w:r w:rsidR="0050667B" w:rsidRPr="0050667B">
        <w:t xml:space="preserve">αφερόμενους </w:t>
      </w:r>
      <w:proofErr w:type="spellStart"/>
      <w:r w:rsidR="0050667B" w:rsidRPr="0050667B">
        <w:t>οργ</w:t>
      </w:r>
      <w:proofErr w:type="spellEnd"/>
      <w:r w:rsidR="0050667B" w:rsidRPr="0050667B">
        <w:t>ανισμούς, η οπ</w:t>
      </w:r>
      <w:proofErr w:type="spellStart"/>
      <w:r w:rsidR="0050667B" w:rsidRPr="0050667B">
        <w:t>οί</w:t>
      </w:r>
      <w:proofErr w:type="spellEnd"/>
      <w:r w:rsidR="0050667B" w:rsidRPr="0050667B">
        <w:t>α επ</w:t>
      </w:r>
      <w:proofErr w:type="spellStart"/>
      <w:r w:rsidR="0050667B" w:rsidRPr="0050667B">
        <w:t>ισημο</w:t>
      </w:r>
      <w:proofErr w:type="spellEnd"/>
      <w:r w:rsidR="0050667B" w:rsidRPr="0050667B">
        <w:t xml:space="preserve">ποιεί </w:t>
      </w:r>
      <w:proofErr w:type="spellStart"/>
      <w:r w:rsidR="0050667B" w:rsidRPr="0050667B">
        <w:t>τη</w:t>
      </w:r>
      <w:proofErr w:type="spellEnd"/>
      <w:r w:rsidR="0050667B" w:rsidRPr="0050667B">
        <w:t xml:space="preserve"> </w:t>
      </w:r>
      <w:proofErr w:type="spellStart"/>
      <w:r w:rsidR="0050667B" w:rsidRPr="0050667B">
        <w:t>δέσμευσή</w:t>
      </w:r>
      <w:proofErr w:type="spellEnd"/>
      <w:r w:rsidR="0050667B" w:rsidRPr="0050667B">
        <w:t xml:space="preserve"> </w:t>
      </w:r>
      <w:proofErr w:type="spellStart"/>
      <w:r w:rsidR="0050667B" w:rsidRPr="0050667B">
        <w:t>τους</w:t>
      </w:r>
      <w:proofErr w:type="spellEnd"/>
      <w:r w:rsidR="0050667B" w:rsidRPr="0050667B">
        <w:t xml:space="preserve"> </w:t>
      </w:r>
      <w:proofErr w:type="spellStart"/>
      <w:r w:rsidR="0050667B" w:rsidRPr="0050667B">
        <w:t>στην</w:t>
      </w:r>
      <w:proofErr w:type="spellEnd"/>
      <w:r w:rsidR="0050667B" w:rsidRPr="0050667B">
        <w:t xml:space="preserve"> π</w:t>
      </w:r>
      <w:proofErr w:type="spellStart"/>
      <w:r w:rsidR="0050667B" w:rsidRPr="0050667B">
        <w:t>ρωτο</w:t>
      </w:r>
      <w:proofErr w:type="spellEnd"/>
      <w:r w:rsidR="0050667B" w:rsidRPr="0050667B">
        <w:t xml:space="preserve">βουλία και </w:t>
      </w:r>
      <w:proofErr w:type="spellStart"/>
      <w:r w:rsidR="0050667B" w:rsidRPr="0050667B">
        <w:t>λειτουργεί</w:t>
      </w:r>
      <w:proofErr w:type="spellEnd"/>
      <w:r w:rsidR="0050667B" w:rsidRPr="0050667B">
        <w:t xml:space="preserve"> </w:t>
      </w:r>
      <w:proofErr w:type="spellStart"/>
      <w:r w:rsidR="0050667B" w:rsidRPr="0050667B">
        <w:t>ως</w:t>
      </w:r>
      <w:proofErr w:type="spellEnd"/>
      <w:r w:rsidR="0050667B" w:rsidRPr="0050667B">
        <w:t xml:space="preserve"> επ</w:t>
      </w:r>
      <w:proofErr w:type="spellStart"/>
      <w:r w:rsidR="0050667B" w:rsidRPr="0050667B">
        <w:t>ίσημο</w:t>
      </w:r>
      <w:proofErr w:type="spellEnd"/>
      <w:r w:rsidR="0050667B" w:rsidRPr="0050667B">
        <w:t xml:space="preserve"> </w:t>
      </w:r>
      <w:proofErr w:type="spellStart"/>
      <w:r w:rsidR="0050667B" w:rsidRPr="0050667B">
        <w:t>μέσο</w:t>
      </w:r>
      <w:proofErr w:type="spellEnd"/>
      <w:r w:rsidR="0050667B" w:rsidRPr="0050667B">
        <w:t xml:space="preserve"> </w:t>
      </w:r>
      <w:proofErr w:type="spellStart"/>
      <w:r w:rsidR="0050667B" w:rsidRPr="0050667B">
        <w:t>εδρ</w:t>
      </w:r>
      <w:proofErr w:type="spellEnd"/>
      <w:r w:rsidR="0050667B" w:rsidRPr="0050667B">
        <w:t xml:space="preserve">αίωσης </w:t>
      </w:r>
      <w:proofErr w:type="spellStart"/>
      <w:r w:rsidR="0050667B" w:rsidRPr="0050667B">
        <w:t>της</w:t>
      </w:r>
      <w:proofErr w:type="spellEnd"/>
      <w:r w:rsidR="0050667B" w:rsidRPr="0050667B">
        <w:t xml:space="preserve"> </w:t>
      </w:r>
      <w:proofErr w:type="spellStart"/>
      <w:r w:rsidR="0050667B" w:rsidRPr="0050667B">
        <w:t>συνεργ</w:t>
      </w:r>
      <w:proofErr w:type="spellEnd"/>
      <w:r w:rsidR="0050667B" w:rsidRPr="0050667B">
        <w:t xml:space="preserve">ασίας και </w:t>
      </w:r>
      <w:proofErr w:type="spellStart"/>
      <w:r w:rsidR="0050667B" w:rsidRPr="0050667B">
        <w:t>δι</w:t>
      </w:r>
      <w:proofErr w:type="spellEnd"/>
      <w:r w:rsidR="0050667B" w:rsidRPr="0050667B">
        <w:t xml:space="preserve">ασφάλισης </w:t>
      </w:r>
      <w:proofErr w:type="spellStart"/>
      <w:r w:rsidR="0050667B" w:rsidRPr="0050667B">
        <w:t>της</w:t>
      </w:r>
      <w:proofErr w:type="spellEnd"/>
      <w:r w:rsidR="0050667B" w:rsidRPr="0050667B">
        <w:t xml:space="preserve"> </w:t>
      </w:r>
      <w:proofErr w:type="spellStart"/>
      <w:r w:rsidR="0050667B" w:rsidRPr="0050667B">
        <w:t>ευθυγράμμισης</w:t>
      </w:r>
      <w:proofErr w:type="spellEnd"/>
      <w:r w:rsidR="0050667B" w:rsidRPr="0050667B">
        <w:t xml:space="preserve"> </w:t>
      </w:r>
      <w:proofErr w:type="spellStart"/>
      <w:r w:rsidR="0050667B" w:rsidRPr="0050667B">
        <w:t>με</w:t>
      </w:r>
      <w:proofErr w:type="spellEnd"/>
      <w:r w:rsidR="0050667B" w:rsidRPr="0050667B">
        <w:t xml:space="preserve"> </w:t>
      </w:r>
      <w:proofErr w:type="spellStart"/>
      <w:r w:rsidR="0050667B" w:rsidRPr="0050667B">
        <w:t>τους</w:t>
      </w:r>
      <w:proofErr w:type="spellEnd"/>
      <w:r w:rsidR="0050667B" w:rsidRPr="0050667B">
        <w:t xml:space="preserve"> </w:t>
      </w:r>
      <w:proofErr w:type="spellStart"/>
      <w:r w:rsidR="0050667B" w:rsidRPr="0050667B">
        <w:t>στόχους</w:t>
      </w:r>
      <w:proofErr w:type="spellEnd"/>
      <w:r w:rsidR="0050667B" w:rsidRPr="0050667B">
        <w:t xml:space="preserve"> και </w:t>
      </w:r>
      <w:proofErr w:type="spellStart"/>
      <w:r w:rsidR="0050667B" w:rsidRPr="0050667B">
        <w:t>τις</w:t>
      </w:r>
      <w:proofErr w:type="spellEnd"/>
      <w:r w:rsidR="0050667B" w:rsidRPr="0050667B">
        <w:t xml:space="preserve"> α</w:t>
      </w:r>
      <w:proofErr w:type="spellStart"/>
      <w:r w:rsidR="0050667B" w:rsidRPr="0050667B">
        <w:t>ξίες</w:t>
      </w:r>
      <w:proofErr w:type="spellEnd"/>
      <w:r w:rsidR="0050667B" w:rsidRPr="0050667B">
        <w:t xml:space="preserve"> </w:t>
      </w:r>
      <w:proofErr w:type="spellStart"/>
      <w:r w:rsidR="0050667B" w:rsidRPr="0050667B">
        <w:t>του</w:t>
      </w:r>
      <w:proofErr w:type="spellEnd"/>
      <w:r w:rsidR="0050667B" w:rsidRPr="0050667B">
        <w:t xml:space="preserve"> </w:t>
      </w:r>
      <w:proofErr w:type="spellStart"/>
      <w:r w:rsidR="0050667B" w:rsidRPr="0050667B">
        <w:t>έργου</w:t>
      </w:r>
      <w:proofErr w:type="spellEnd"/>
      <w:r w:rsidR="0050667B" w:rsidRPr="0050667B">
        <w:t>.</w:t>
      </w:r>
    </w:p>
    <w:p w14:paraId="3BBACF5C" w14:textId="77777777" w:rsidR="00126B5B" w:rsidRDefault="00126B5B" w:rsidP="00126B5B">
      <w:pPr>
        <w:jc w:val="both"/>
      </w:pPr>
    </w:p>
    <w:p w14:paraId="2B3EA573" w14:textId="77777777" w:rsidR="00126B5B" w:rsidRDefault="00126B5B" w:rsidP="00126B5B">
      <w:pPr>
        <w:jc w:val="both"/>
      </w:pPr>
    </w:p>
    <w:p w14:paraId="3AA99326" w14:textId="77777777" w:rsidR="00126B5B" w:rsidRDefault="00126B5B" w:rsidP="00126B5B">
      <w:pPr>
        <w:jc w:val="both"/>
      </w:pPr>
    </w:p>
    <w:p w14:paraId="1F661329" w14:textId="77777777" w:rsidR="00126B5B" w:rsidRDefault="00126B5B" w:rsidP="00126B5B">
      <w:pPr>
        <w:jc w:val="both"/>
      </w:pPr>
    </w:p>
    <w:p w14:paraId="6CE1D4AC" w14:textId="77777777" w:rsidR="00126B5B" w:rsidRDefault="00126B5B" w:rsidP="00126B5B">
      <w:pPr>
        <w:jc w:val="both"/>
      </w:pPr>
    </w:p>
    <w:p w14:paraId="1BD0BAFC" w14:textId="77777777" w:rsidR="00126B5B" w:rsidRDefault="00126B5B" w:rsidP="00126B5B">
      <w:pPr>
        <w:jc w:val="both"/>
      </w:pPr>
    </w:p>
    <w:p w14:paraId="30E4D57B" w14:textId="77777777" w:rsidR="00126B5B" w:rsidRDefault="00126B5B" w:rsidP="00126B5B">
      <w:pPr>
        <w:jc w:val="both"/>
      </w:pPr>
    </w:p>
    <w:p w14:paraId="5953F446" w14:textId="77777777" w:rsidR="00126B5B" w:rsidRDefault="00126B5B" w:rsidP="00126B5B">
      <w:pPr>
        <w:jc w:val="both"/>
      </w:pPr>
    </w:p>
    <w:p w14:paraId="15D79D3B" w14:textId="77777777" w:rsidR="00126B5B" w:rsidRDefault="00126B5B" w:rsidP="00126B5B">
      <w:pPr>
        <w:jc w:val="both"/>
      </w:pPr>
    </w:p>
    <w:p w14:paraId="1C814584" w14:textId="77777777" w:rsidR="00126B5B" w:rsidRDefault="00126B5B" w:rsidP="00126B5B">
      <w:pPr>
        <w:jc w:val="both"/>
      </w:pPr>
    </w:p>
    <w:p w14:paraId="194AD3B5" w14:textId="77777777" w:rsidR="00126B5B" w:rsidRDefault="00126B5B" w:rsidP="00126B5B">
      <w:pPr>
        <w:jc w:val="both"/>
      </w:pPr>
    </w:p>
    <w:p w14:paraId="69828E4D" w14:textId="77777777" w:rsidR="00126B5B" w:rsidRDefault="00126B5B" w:rsidP="00126B5B">
      <w:pPr>
        <w:jc w:val="both"/>
      </w:pPr>
    </w:p>
    <w:p w14:paraId="4019BAD4" w14:textId="77777777" w:rsidR="00126B5B" w:rsidRDefault="00126B5B" w:rsidP="00126B5B">
      <w:pPr>
        <w:jc w:val="both"/>
      </w:pPr>
    </w:p>
    <w:p w14:paraId="2FBE515D" w14:textId="77777777" w:rsidR="00126B5B" w:rsidRDefault="00126B5B" w:rsidP="00126B5B">
      <w:pPr>
        <w:jc w:val="both"/>
      </w:pPr>
    </w:p>
    <w:p w14:paraId="5B0A48A2" w14:textId="77777777" w:rsidR="00126B5B" w:rsidRDefault="00126B5B" w:rsidP="00126B5B">
      <w:pPr>
        <w:jc w:val="both"/>
      </w:pPr>
    </w:p>
    <w:p w14:paraId="44BE1E8D" w14:textId="77777777" w:rsidR="00126B5B" w:rsidRDefault="00126B5B" w:rsidP="00126B5B">
      <w:pPr>
        <w:jc w:val="both"/>
      </w:pPr>
    </w:p>
    <w:p w14:paraId="37F8614A" w14:textId="77777777" w:rsidR="00126B5B" w:rsidRDefault="00126B5B" w:rsidP="00126B5B">
      <w:pPr>
        <w:jc w:val="both"/>
      </w:pPr>
    </w:p>
    <w:p w14:paraId="2EF11CD7" w14:textId="77777777" w:rsidR="00126B5B" w:rsidRDefault="00126B5B" w:rsidP="00126B5B">
      <w:pPr>
        <w:jc w:val="both"/>
      </w:pPr>
    </w:p>
    <w:p w14:paraId="6A763114" w14:textId="77777777" w:rsidR="00126B5B" w:rsidRDefault="00126B5B" w:rsidP="00126B5B">
      <w:pPr>
        <w:jc w:val="both"/>
      </w:pPr>
    </w:p>
    <w:p w14:paraId="34079434" w14:textId="77777777" w:rsidR="00126B5B" w:rsidRDefault="00126B5B" w:rsidP="00126B5B">
      <w:pPr>
        <w:jc w:val="both"/>
      </w:pPr>
    </w:p>
    <w:p w14:paraId="5E37F6A0" w14:textId="77777777" w:rsidR="00126B5B" w:rsidRDefault="00126B5B" w:rsidP="00126B5B">
      <w:pPr>
        <w:jc w:val="both"/>
      </w:pPr>
    </w:p>
    <w:p w14:paraId="44139B29" w14:textId="77777777" w:rsidR="00126B5B" w:rsidRDefault="00126B5B" w:rsidP="00126B5B">
      <w:pPr>
        <w:jc w:val="both"/>
      </w:pPr>
    </w:p>
    <w:p w14:paraId="546EB8C7" w14:textId="77777777" w:rsidR="00126B5B" w:rsidRDefault="00126B5B" w:rsidP="00126B5B">
      <w:pPr>
        <w:jc w:val="both"/>
      </w:pPr>
    </w:p>
    <w:p w14:paraId="22B53D6F" w14:textId="77777777" w:rsidR="00126B5B" w:rsidRDefault="00126B5B" w:rsidP="00126B5B">
      <w:pPr>
        <w:jc w:val="both"/>
      </w:pPr>
    </w:p>
    <w:p w14:paraId="1F8D5115" w14:textId="77777777" w:rsidR="00126B5B" w:rsidRDefault="00126B5B" w:rsidP="00126B5B">
      <w:pPr>
        <w:jc w:val="both"/>
      </w:pPr>
    </w:p>
    <w:p w14:paraId="57B85E37" w14:textId="5C6BAD68" w:rsidR="00126B5B" w:rsidRDefault="00126B5B" w:rsidP="00126B5B">
      <w:pPr>
        <w:jc w:val="both"/>
        <w:rPr>
          <w:b/>
          <w:bCs/>
        </w:rPr>
      </w:pPr>
      <w:r w:rsidRPr="00126B5B">
        <w:rPr>
          <w:b/>
          <w:bCs/>
        </w:rPr>
        <w:t>Επ</w:t>
      </w:r>
      <w:proofErr w:type="spellStart"/>
      <w:r w:rsidRPr="00126B5B">
        <w:rPr>
          <w:b/>
          <w:bCs/>
        </w:rPr>
        <w:t>ιστολή</w:t>
      </w:r>
      <w:proofErr w:type="spellEnd"/>
      <w:r w:rsidRPr="00126B5B">
        <w:rPr>
          <w:b/>
          <w:bCs/>
        </w:rPr>
        <w:t xml:space="preserve"> π</w:t>
      </w:r>
      <w:proofErr w:type="spellStart"/>
      <w:r w:rsidRPr="00126B5B">
        <w:rPr>
          <w:b/>
          <w:bCs/>
        </w:rPr>
        <w:t>ροσχώρησης</w:t>
      </w:r>
      <w:proofErr w:type="spellEnd"/>
      <w:r w:rsidRPr="00126B5B">
        <w:rPr>
          <w:b/>
          <w:bCs/>
        </w:rPr>
        <w:t xml:space="preserve"> </w:t>
      </w:r>
      <w:proofErr w:type="spellStart"/>
      <w:r w:rsidRPr="00126B5B">
        <w:rPr>
          <w:b/>
          <w:bCs/>
        </w:rPr>
        <w:t>στην</w:t>
      </w:r>
      <w:proofErr w:type="spellEnd"/>
      <w:r w:rsidRPr="00126B5B">
        <w:rPr>
          <w:b/>
          <w:bCs/>
        </w:rPr>
        <w:t xml:space="preserve"> πλα</w:t>
      </w:r>
      <w:proofErr w:type="spellStart"/>
      <w:r w:rsidRPr="00126B5B">
        <w:rPr>
          <w:b/>
          <w:bCs/>
        </w:rPr>
        <w:t>τφόρμ</w:t>
      </w:r>
      <w:proofErr w:type="spellEnd"/>
      <w:r w:rsidRPr="00126B5B">
        <w:rPr>
          <w:b/>
          <w:bCs/>
        </w:rPr>
        <w:t xml:space="preserve">α </w:t>
      </w:r>
      <w:proofErr w:type="spellStart"/>
      <w:r w:rsidRPr="00126B5B">
        <w:rPr>
          <w:b/>
          <w:bCs/>
        </w:rPr>
        <w:t>ενδι</w:t>
      </w:r>
      <w:proofErr w:type="spellEnd"/>
      <w:r w:rsidRPr="00126B5B">
        <w:rPr>
          <w:b/>
          <w:bCs/>
        </w:rPr>
        <w:t xml:space="preserve">αφερομένων </w:t>
      </w:r>
      <w:proofErr w:type="spellStart"/>
      <w:r w:rsidRPr="00126B5B">
        <w:rPr>
          <w:b/>
          <w:bCs/>
        </w:rPr>
        <w:t>μερών</w:t>
      </w:r>
      <w:proofErr w:type="spellEnd"/>
      <w:r w:rsidRPr="00126B5B">
        <w:rPr>
          <w:b/>
          <w:bCs/>
        </w:rPr>
        <w:t xml:space="preserve"> </w:t>
      </w:r>
      <w:proofErr w:type="spellStart"/>
      <w:r w:rsidRPr="00126B5B">
        <w:rPr>
          <w:b/>
          <w:bCs/>
        </w:rPr>
        <w:t>SureNexus</w:t>
      </w:r>
      <w:proofErr w:type="spellEnd"/>
      <w:r w:rsidRPr="00126B5B">
        <w:rPr>
          <w:b/>
          <w:bCs/>
        </w:rPr>
        <w:t xml:space="preserve"> </w:t>
      </w:r>
    </w:p>
    <w:p w14:paraId="451070C9" w14:textId="77777777" w:rsidR="00126B5B" w:rsidRDefault="00126B5B" w:rsidP="00126B5B">
      <w:pPr>
        <w:jc w:val="both"/>
        <w:rPr>
          <w:b/>
          <w:bCs/>
        </w:rPr>
      </w:pPr>
    </w:p>
    <w:p w14:paraId="50422168" w14:textId="77777777" w:rsidR="00126B5B" w:rsidRDefault="00126B5B" w:rsidP="00126B5B">
      <w:pPr>
        <w:jc w:val="both"/>
        <w:rPr>
          <w:b/>
          <w:bCs/>
        </w:rPr>
      </w:pPr>
    </w:p>
    <w:sdt>
      <w:sdtPr>
        <w:rPr>
          <w:b/>
          <w:lang w:val="en-US"/>
        </w:rPr>
        <w:alias w:val="Insert logo"/>
        <w:tag w:val="Insert logo"/>
        <w:id w:val="949282118"/>
        <w:showingPlcHdr/>
        <w:picture/>
      </w:sdtPr>
      <w:sdtContent>
        <w:p w14:paraId="70A0B80C" w14:textId="77777777" w:rsidR="00126B5B" w:rsidRDefault="00126B5B" w:rsidP="00126B5B">
          <w:pPr>
            <w:spacing w:line="276" w:lineRule="auto"/>
            <w:rPr>
              <w:b/>
              <w:lang w:val="en-US"/>
            </w:rPr>
          </w:pPr>
          <w:r>
            <w:rPr>
              <w:b/>
              <w:noProof/>
              <w:lang w:eastAsia="es-ES"/>
            </w:rPr>
            <w:drawing>
              <wp:inline distT="0" distB="0" distL="0" distR="0" wp14:anchorId="60C18A7C" wp14:editId="7BEAA710">
                <wp:extent cx="1653540" cy="930303"/>
                <wp:effectExtent l="0" t="0" r="381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211" cy="948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2390191" w14:textId="77777777" w:rsidR="00126B5B" w:rsidRDefault="00126B5B" w:rsidP="00126B5B">
      <w:pPr>
        <w:jc w:val="both"/>
        <w:rPr>
          <w:b/>
          <w:bCs/>
        </w:rPr>
      </w:pPr>
    </w:p>
    <w:p w14:paraId="4CB87EF0" w14:textId="46575B6C" w:rsidR="00126B5B" w:rsidRPr="00126B5B" w:rsidRDefault="00000000" w:rsidP="00126B5B">
      <w:pPr>
        <w:jc w:val="right"/>
        <w:rPr>
          <w:rFonts w:ascii="Arial" w:hAnsi="Arial" w:cs="Arial"/>
          <w:color w:val="808080" w:themeColor="background1" w:themeShade="80"/>
        </w:rPr>
      </w:pPr>
      <w:sdt>
        <w:sdtPr>
          <w:rPr>
            <w:b/>
            <w:lang w:val="en-US"/>
          </w:rPr>
          <w:id w:val="1596437839"/>
          <w:showingPlcHdr/>
        </w:sdtPr>
        <w:sdtContent>
          <w:r w:rsidR="00126B5B" w:rsidRPr="002C1ECF">
            <w:rPr>
              <w:rStyle w:val="PlaceholderText"/>
            </w:rPr>
            <w:t xml:space="preserve">   Πόλη </w:t>
          </w:r>
        </w:sdtContent>
      </w:sdt>
      <w:r w:rsidR="00126B5B" w:rsidRPr="009D05A8">
        <w:rPr>
          <w:b/>
        </w:rPr>
        <w:t xml:space="preserve">, </w:t>
      </w:r>
      <w:sdt>
        <w:sdtPr>
          <w:rPr>
            <w:b/>
            <w:lang w:val="es-ES"/>
          </w:rPr>
          <w:id w:val="2092039084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126B5B" w:rsidRPr="002C1ECF">
            <w:rPr>
              <w:rStyle w:val="PlaceholderText"/>
            </w:rPr>
            <w:t xml:space="preserve">   Ημερομηνία </w:t>
          </w:r>
        </w:sdtContent>
      </w:sdt>
    </w:p>
    <w:p w14:paraId="2DED4203" w14:textId="77777777" w:rsidR="00126B5B" w:rsidRPr="00126B5B" w:rsidRDefault="00126B5B" w:rsidP="00126B5B">
      <w:pPr>
        <w:jc w:val="both"/>
        <w:rPr>
          <w:rFonts w:ascii="Arial" w:hAnsi="Arial" w:cs="Arial"/>
          <w:color w:val="808080" w:themeColor="background1" w:themeShade="80"/>
        </w:rPr>
      </w:pPr>
    </w:p>
    <w:sdt>
      <w:sdtPr>
        <w:rPr>
          <w:b/>
          <w:color w:val="808080"/>
          <w:lang w:val="es-ES"/>
        </w:rPr>
        <w:id w:val="1869405727"/>
        <w:showingPlcHdr/>
      </w:sdtPr>
      <w:sdtContent>
        <w:p w14:paraId="05748D7F" w14:textId="77777777" w:rsidR="00126B5B" w:rsidRPr="00D10B82" w:rsidRDefault="00126B5B" w:rsidP="00126B5B">
          <w:pPr>
            <w:spacing w:line="276" w:lineRule="auto"/>
            <w:rPr>
              <w:b/>
            </w:rPr>
          </w:pPr>
          <w:r w:rsidRPr="002C1ECF">
            <w:rPr>
              <w:rStyle w:val="PlaceholderText"/>
            </w:rPr>
            <w:t>Ονοματεπώνυμο του αντιπροσώπου</w:t>
          </w:r>
        </w:p>
      </w:sdtContent>
    </w:sdt>
    <w:sdt>
      <w:sdtPr>
        <w:rPr>
          <w:b/>
          <w:color w:val="808080"/>
          <w:lang w:val="es-ES"/>
        </w:rPr>
        <w:id w:val="-1443603815"/>
        <w:showingPlcHdr/>
      </w:sdtPr>
      <w:sdtContent>
        <w:p w14:paraId="6364F057" w14:textId="77777777" w:rsidR="00126B5B" w:rsidRPr="00D10B82" w:rsidRDefault="00126B5B" w:rsidP="00126B5B">
          <w:pPr>
            <w:spacing w:line="276" w:lineRule="auto"/>
            <w:rPr>
              <w:b/>
            </w:rPr>
          </w:pPr>
          <w:r w:rsidRPr="002C1ECF">
            <w:rPr>
              <w:rStyle w:val="PlaceholderText"/>
            </w:rPr>
            <w:t>Όνομα οργανισμού &amp; Ρόλος</w:t>
          </w:r>
        </w:p>
      </w:sdtContent>
    </w:sdt>
    <w:sdt>
      <w:sdtPr>
        <w:rPr>
          <w:b/>
          <w:color w:val="808080"/>
          <w:lang w:val="es-ES"/>
        </w:rPr>
        <w:id w:val="1781058509"/>
        <w:showingPlcHdr/>
      </w:sdtPr>
      <w:sdtContent>
        <w:p w14:paraId="32652414" w14:textId="77777777" w:rsidR="00126B5B" w:rsidRPr="00D10B82" w:rsidRDefault="00126B5B" w:rsidP="00126B5B">
          <w:pPr>
            <w:spacing w:line="276" w:lineRule="auto"/>
            <w:rPr>
              <w:b/>
            </w:rPr>
          </w:pPr>
          <w:r w:rsidRPr="002C1ECF">
            <w:rPr>
              <w:rStyle w:val="PlaceholderText"/>
            </w:rPr>
            <w:t>Διεύθυνση</w:t>
          </w:r>
        </w:p>
      </w:sdtContent>
    </w:sdt>
    <w:sdt>
      <w:sdtPr>
        <w:rPr>
          <w:b/>
          <w:color w:val="808080"/>
          <w:lang w:val="es-ES"/>
        </w:rPr>
        <w:id w:val="-1778479266"/>
        <w:showingPlcHdr/>
      </w:sdtPr>
      <w:sdtContent>
        <w:p w14:paraId="56D0476B" w14:textId="6D25F160" w:rsidR="00126B5B" w:rsidRDefault="00126B5B" w:rsidP="00126B5B">
          <w:pPr>
            <w:jc w:val="both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2C1ECF">
            <w:rPr>
              <w:rStyle w:val="PlaceholderText"/>
            </w:rPr>
            <w:t>Χώρα</w:t>
          </w:r>
        </w:p>
      </w:sdtContent>
    </w:sdt>
    <w:p w14:paraId="0AA20A5F" w14:textId="77777777" w:rsidR="00126B5B" w:rsidRDefault="00126B5B" w:rsidP="00126B5B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580ECA7" w14:textId="33C04173" w:rsidR="00126B5B" w:rsidRDefault="00126B5B" w:rsidP="00126B5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26B5B">
        <w:rPr>
          <w:rFonts w:ascii="Arial" w:hAnsi="Arial" w:cs="Arial"/>
          <w:color w:val="000000" w:themeColor="text1"/>
          <w:sz w:val="20"/>
          <w:szCs w:val="20"/>
        </w:rPr>
        <w:t>Θέμ</w:t>
      </w:r>
      <w:proofErr w:type="spellEnd"/>
      <w:r w:rsidRPr="00126B5B">
        <w:rPr>
          <w:rFonts w:ascii="Arial" w:hAnsi="Arial" w:cs="Arial"/>
          <w:color w:val="000000" w:themeColor="text1"/>
          <w:sz w:val="20"/>
          <w:szCs w:val="20"/>
        </w:rPr>
        <w:t xml:space="preserve">α: </w:t>
      </w:r>
      <w:proofErr w:type="spellStart"/>
      <w:r w:rsidRPr="00126B5B">
        <w:rPr>
          <w:rFonts w:ascii="Arial" w:hAnsi="Arial" w:cs="Arial"/>
          <w:color w:val="000000" w:themeColor="text1"/>
          <w:sz w:val="20"/>
          <w:szCs w:val="20"/>
        </w:rPr>
        <w:t>Αίτηση</w:t>
      </w:r>
      <w:proofErr w:type="spellEnd"/>
      <w:r w:rsidRPr="00126B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color w:val="000000" w:themeColor="text1"/>
          <w:sz w:val="20"/>
          <w:szCs w:val="20"/>
        </w:rPr>
        <w:t>Εθελοντικής</w:t>
      </w:r>
      <w:proofErr w:type="spellEnd"/>
      <w:r w:rsidRPr="00126B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color w:val="000000" w:themeColor="text1"/>
          <w:sz w:val="20"/>
          <w:szCs w:val="20"/>
        </w:rPr>
        <w:t>Έντ</w:t>
      </w:r>
      <w:proofErr w:type="spellEnd"/>
      <w:r w:rsidRPr="00126B5B">
        <w:rPr>
          <w:rFonts w:ascii="Arial" w:hAnsi="Arial" w:cs="Arial"/>
          <w:color w:val="000000" w:themeColor="text1"/>
          <w:sz w:val="20"/>
          <w:szCs w:val="20"/>
        </w:rPr>
        <w:t>αξης</w:t>
      </w:r>
    </w:p>
    <w:p w14:paraId="1B64A5C5" w14:textId="77777777" w:rsidR="00126B5B" w:rsidRDefault="00126B5B" w:rsidP="00126B5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3D3203" w14:textId="555B3B01" w:rsidR="00126B5B" w:rsidRPr="00D10B82" w:rsidRDefault="00126B5B" w:rsidP="00126B5B">
      <w:pPr>
        <w:spacing w:line="276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126B5B">
        <w:rPr>
          <w:rFonts w:ascii="Arial" w:hAnsi="Arial" w:cs="Arial"/>
          <w:sz w:val="20"/>
          <w:szCs w:val="20"/>
        </w:rPr>
        <w:t>Με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την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πα</w:t>
      </w:r>
      <w:proofErr w:type="spellStart"/>
      <w:r w:rsidRPr="00126B5B">
        <w:rPr>
          <w:rFonts w:ascii="Arial" w:hAnsi="Arial" w:cs="Arial"/>
          <w:sz w:val="20"/>
          <w:szCs w:val="20"/>
        </w:rPr>
        <w:t>ρούσ</w:t>
      </w:r>
      <w:proofErr w:type="spellEnd"/>
      <w:r w:rsidRPr="00126B5B">
        <w:rPr>
          <w:rFonts w:ascii="Arial" w:hAnsi="Arial" w:cs="Arial"/>
          <w:sz w:val="20"/>
          <w:szCs w:val="20"/>
        </w:rPr>
        <w:t>α επ</w:t>
      </w:r>
      <w:proofErr w:type="spellStart"/>
      <w:r w:rsidRPr="00126B5B">
        <w:rPr>
          <w:rFonts w:ascii="Arial" w:hAnsi="Arial" w:cs="Arial"/>
          <w:sz w:val="20"/>
          <w:szCs w:val="20"/>
        </w:rPr>
        <w:t>ιστολή</w:t>
      </w:r>
      <w:proofErr w:type="spellEnd"/>
      <w:r w:rsidRPr="00126B5B">
        <w:rPr>
          <w:rFonts w:ascii="Arial" w:hAnsi="Arial" w:cs="Arial"/>
          <w:sz w:val="20"/>
          <w:szCs w:val="20"/>
        </w:rPr>
        <w:t>, π</w:t>
      </w:r>
      <w:proofErr w:type="spellStart"/>
      <w:r w:rsidRPr="00126B5B">
        <w:rPr>
          <w:rFonts w:ascii="Arial" w:hAnsi="Arial" w:cs="Arial"/>
          <w:sz w:val="20"/>
          <w:szCs w:val="20"/>
        </w:rPr>
        <w:t>ιστο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ποιεί </w:t>
      </w:r>
      <w:proofErr w:type="spellStart"/>
      <w:r w:rsidRPr="00126B5B">
        <w:rPr>
          <w:rFonts w:ascii="Arial" w:hAnsi="Arial" w:cs="Arial"/>
          <w:sz w:val="20"/>
          <w:szCs w:val="20"/>
        </w:rPr>
        <w:t>ότι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υπ</w:t>
      </w:r>
      <w:proofErr w:type="spellStart"/>
      <w:r w:rsidRPr="00126B5B">
        <w:rPr>
          <w:rFonts w:ascii="Arial" w:hAnsi="Arial" w:cs="Arial"/>
          <w:sz w:val="20"/>
          <w:szCs w:val="20"/>
        </w:rPr>
        <w:t>οστηρίζει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το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έργο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SURENEXUS π</w:t>
      </w:r>
      <w:proofErr w:type="spellStart"/>
      <w:r w:rsidRPr="00126B5B">
        <w:rPr>
          <w:rFonts w:ascii="Arial" w:hAnsi="Arial" w:cs="Arial"/>
          <w:sz w:val="20"/>
          <w:szCs w:val="20"/>
        </w:rPr>
        <w:t>ου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υποβ</w:t>
      </w:r>
      <w:proofErr w:type="spellStart"/>
      <w:r w:rsidRPr="00126B5B">
        <w:rPr>
          <w:rFonts w:ascii="Arial" w:hAnsi="Arial" w:cs="Arial"/>
          <w:sz w:val="20"/>
          <w:szCs w:val="20"/>
        </w:rPr>
        <w:t>λήθηκε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από </w:t>
      </w:r>
      <w:proofErr w:type="spellStart"/>
      <w:r w:rsidRPr="00126B5B">
        <w:rPr>
          <w:rFonts w:ascii="Arial" w:hAnsi="Arial" w:cs="Arial"/>
          <w:sz w:val="20"/>
          <w:szCs w:val="20"/>
        </w:rPr>
        <w:t>την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κοινο</w:t>
      </w:r>
      <w:proofErr w:type="spellEnd"/>
      <w:r w:rsidRPr="00126B5B">
        <w:rPr>
          <w:rFonts w:ascii="Arial" w:hAnsi="Arial" w:cs="Arial"/>
          <w:sz w:val="20"/>
          <w:szCs w:val="20"/>
        </w:rPr>
        <w:t>πραξία π</w:t>
      </w:r>
      <w:proofErr w:type="spellStart"/>
      <w:r w:rsidRPr="00126B5B">
        <w:rPr>
          <w:rFonts w:ascii="Arial" w:hAnsi="Arial" w:cs="Arial"/>
          <w:sz w:val="20"/>
          <w:szCs w:val="20"/>
        </w:rPr>
        <w:t>ου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συντονίζετ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αι από </w:t>
      </w:r>
      <w:proofErr w:type="spellStart"/>
      <w:r w:rsidRPr="00126B5B">
        <w:rPr>
          <w:rFonts w:ascii="Arial" w:hAnsi="Arial" w:cs="Arial"/>
          <w:sz w:val="20"/>
          <w:szCs w:val="20"/>
        </w:rPr>
        <w:t>το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Universitat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Politècnica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26B5B">
        <w:rPr>
          <w:rFonts w:ascii="Arial" w:hAnsi="Arial" w:cs="Arial"/>
          <w:sz w:val="20"/>
          <w:szCs w:val="20"/>
        </w:rPr>
        <w:t>Catalunya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– UPC </w:t>
      </w:r>
      <w:proofErr w:type="spellStart"/>
      <w:r w:rsidRPr="00126B5B">
        <w:rPr>
          <w:rFonts w:ascii="Arial" w:hAnsi="Arial" w:cs="Arial"/>
          <w:sz w:val="20"/>
          <w:szCs w:val="20"/>
        </w:rPr>
        <w:t>ως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απ</w:t>
      </w:r>
      <w:proofErr w:type="spellStart"/>
      <w:r w:rsidRPr="00126B5B">
        <w:rPr>
          <w:rFonts w:ascii="Arial" w:hAnsi="Arial" w:cs="Arial"/>
          <w:sz w:val="20"/>
          <w:szCs w:val="20"/>
        </w:rPr>
        <w:t>άντηση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στην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π</w:t>
      </w:r>
      <w:proofErr w:type="spellStart"/>
      <w:r w:rsidRPr="00126B5B">
        <w:rPr>
          <w:rFonts w:ascii="Arial" w:hAnsi="Arial" w:cs="Arial"/>
          <w:sz w:val="20"/>
          <w:szCs w:val="20"/>
        </w:rPr>
        <w:t>ρόσκληση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PRIMA-NEXUS 2021.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370763756"/>
          <w:showingPlcHdr/>
        </w:sdtPr>
        <w:sdtContent>
          <w:r w:rsidRPr="00126B5B">
            <w:rPr>
              <w:rStyle w:val="PlaceholderText"/>
              <w:rFonts w:ascii="Arial" w:hAnsi="Arial" w:cs="Arial"/>
              <w:sz w:val="20"/>
              <w:szCs w:val="20"/>
            </w:rPr>
            <w:t xml:space="preserve">   Όνομα οργανισμού  </w:t>
          </w:r>
        </w:sdtContent>
      </w:sdt>
    </w:p>
    <w:p w14:paraId="75B489E2" w14:textId="77777777" w:rsidR="00126B5B" w:rsidRPr="00D10B82" w:rsidRDefault="00126B5B" w:rsidP="00126B5B">
      <w:pPr>
        <w:spacing w:line="276" w:lineRule="auto"/>
        <w:rPr>
          <w:rFonts w:ascii="Arial" w:hAnsi="Arial" w:cs="Arial"/>
          <w:sz w:val="20"/>
          <w:szCs w:val="20"/>
        </w:rPr>
      </w:pPr>
    </w:p>
    <w:p w14:paraId="2A1A996A" w14:textId="27F3883B" w:rsidR="00126B5B" w:rsidRPr="00D10B82" w:rsidRDefault="00000000" w:rsidP="00126B5B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028723339"/>
          <w:showingPlcHdr/>
        </w:sdtPr>
        <w:sdtContent>
          <w:r w:rsidR="00126B5B" w:rsidRPr="00126B5B">
            <w:rPr>
              <w:rStyle w:val="PlaceholderText"/>
              <w:rFonts w:ascii="Arial" w:hAnsi="Arial" w:cs="Arial"/>
              <w:sz w:val="20"/>
              <w:szCs w:val="20"/>
            </w:rPr>
            <w:t xml:space="preserve">   Όνομα οργανισμού  </w:t>
          </w:r>
        </w:sdtContent>
      </w:sdt>
      <w:proofErr w:type="spellStart"/>
      <w:r w:rsidR="00126B5B" w:rsidRPr="00126B5B">
        <w:rPr>
          <w:rFonts w:ascii="Arial" w:hAnsi="Arial" w:cs="Arial"/>
          <w:sz w:val="20"/>
          <w:szCs w:val="20"/>
        </w:rPr>
        <w:t>είν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>αι π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ρόθυμος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να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συνεισφέρει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ως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μέλος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της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πλα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τφόρμ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ας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ενδι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>αφερομένων π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ου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δημιουργήθηκε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από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το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έργο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 SURENEXUS.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Ειδικότερ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 xml:space="preserve">α, </w:t>
      </w:r>
      <w:proofErr w:type="spellStart"/>
      <w:r w:rsidR="00126B5B" w:rsidRPr="00126B5B">
        <w:rPr>
          <w:rFonts w:ascii="Arial" w:hAnsi="Arial" w:cs="Arial"/>
          <w:sz w:val="20"/>
          <w:szCs w:val="20"/>
        </w:rPr>
        <w:t>συμφωνεί</w:t>
      </w:r>
      <w:proofErr w:type="spellEnd"/>
      <w:r w:rsidR="00126B5B" w:rsidRPr="00126B5B">
        <w:rPr>
          <w:rFonts w:ascii="Arial" w:hAnsi="Arial" w:cs="Arial"/>
          <w:sz w:val="20"/>
          <w:szCs w:val="20"/>
        </w:rPr>
        <w:t>: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897735730"/>
          <w:showingPlcHdr/>
        </w:sdtPr>
        <w:sdtContent>
          <w:r w:rsidR="00126B5B" w:rsidRPr="00126B5B">
            <w:rPr>
              <w:rStyle w:val="PlaceholderText"/>
              <w:rFonts w:ascii="Arial" w:hAnsi="Arial" w:cs="Arial"/>
              <w:sz w:val="20"/>
              <w:szCs w:val="20"/>
            </w:rPr>
            <w:t xml:space="preserve">   Όνομα οργανισμού  </w:t>
          </w:r>
        </w:sdtContent>
      </w:sdt>
    </w:p>
    <w:p w14:paraId="597C4A27" w14:textId="77777777" w:rsidR="00126B5B" w:rsidRPr="00D10B82" w:rsidRDefault="00126B5B" w:rsidP="00126B5B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  <w:lang w:val="en-GB"/>
        </w:rPr>
        <w:id w:val="-935585183"/>
        <w:showingPlcHdr/>
      </w:sdtPr>
      <w:sdtContent>
        <w:p w14:paraId="1035A16C" w14:textId="77777777" w:rsidR="00126B5B" w:rsidRPr="00126B5B" w:rsidRDefault="00126B5B" w:rsidP="00126B5B">
          <w:pPr>
            <w:spacing w:line="276" w:lineRule="auto"/>
            <w:rPr>
              <w:rStyle w:val="PlaceholderText"/>
              <w:rFonts w:ascii="Arial" w:hAnsi="Arial" w:cs="Arial"/>
              <w:sz w:val="20"/>
              <w:szCs w:val="20"/>
            </w:rPr>
          </w:pPr>
          <w:r w:rsidRPr="00126B5B">
            <w:rPr>
              <w:rStyle w:val="PlaceholderText"/>
              <w:rFonts w:ascii="Arial" w:hAnsi="Arial" w:cs="Arial"/>
              <w:sz w:val="20"/>
              <w:szCs w:val="20"/>
            </w:rPr>
            <w:t>Κρατήστε τις δηλώσεις με βάση το επίπεδο δέσμευσής σας</w:t>
          </w:r>
        </w:p>
        <w:p w14:paraId="747E6B3F" w14:textId="77777777" w:rsidR="00126B5B" w:rsidRPr="00126B5B" w:rsidRDefault="00126B5B" w:rsidP="00126B5B">
          <w:pPr>
            <w:pStyle w:val="ListParagraph"/>
            <w:numPr>
              <w:ilvl w:val="0"/>
              <w:numId w:val="25"/>
            </w:numPr>
            <w:spacing w:line="276" w:lineRule="auto"/>
            <w:rPr>
              <w:rFonts w:ascii="Arial" w:hAnsi="Arial" w:cs="Arial"/>
              <w:sz w:val="20"/>
              <w:szCs w:val="20"/>
              <w:lang w:val="en-GB"/>
            </w:rPr>
          </w:pPr>
          <w:r w:rsidRPr="00126B5B">
            <w:rPr>
              <w:rFonts w:ascii="Arial" w:hAnsi="Arial" w:cs="Arial"/>
              <w:sz w:val="20"/>
              <w:szCs w:val="20"/>
            </w:rPr>
            <w:t>Συμμετοχή στο σχεδιασμό κοινωνικο-οικολογικών και τεχνικών συστημάτων (SETs).</w:t>
          </w:r>
        </w:p>
        <w:p w14:paraId="30E546E0" w14:textId="77777777" w:rsidR="00126B5B" w:rsidRPr="00126B5B" w:rsidRDefault="00126B5B" w:rsidP="00126B5B">
          <w:pPr>
            <w:pStyle w:val="ListParagraph"/>
            <w:numPr>
              <w:ilvl w:val="0"/>
              <w:numId w:val="25"/>
            </w:numPr>
            <w:spacing w:line="276" w:lineRule="auto"/>
            <w:rPr>
              <w:rFonts w:ascii="Arial" w:hAnsi="Arial" w:cs="Arial"/>
              <w:sz w:val="20"/>
              <w:szCs w:val="20"/>
              <w:lang w:val="en-GB"/>
            </w:rPr>
          </w:pPr>
          <w:r w:rsidRPr="00126B5B">
            <w:rPr>
              <w:rFonts w:ascii="Arial" w:hAnsi="Arial" w:cs="Arial"/>
              <w:sz w:val="20"/>
              <w:szCs w:val="20"/>
            </w:rPr>
            <w:t>Συμμετέχετε στη δημιουργία SET.</w:t>
          </w:r>
          <w:r w:rsidRPr="00126B5B">
            <w:rPr>
              <w:rFonts w:ascii="Arial" w:hAnsi="Arial" w:cs="Arial"/>
              <w:sz w:val="20"/>
              <w:szCs w:val="20"/>
            </w:rPr>
            <w:tab/>
          </w:r>
          <w:r w:rsidRPr="00126B5B">
            <w:rPr>
              <w:rFonts w:ascii="Arial" w:hAnsi="Arial" w:cs="Arial"/>
              <w:sz w:val="20"/>
              <w:szCs w:val="20"/>
            </w:rPr>
            <w:tab/>
          </w:r>
        </w:p>
        <w:p w14:paraId="66DCC3EF" w14:textId="77777777" w:rsidR="00126B5B" w:rsidRPr="00126B5B" w:rsidRDefault="00126B5B" w:rsidP="00126B5B">
          <w:pPr>
            <w:pStyle w:val="ListParagraph"/>
            <w:numPr>
              <w:ilvl w:val="0"/>
              <w:numId w:val="25"/>
            </w:numPr>
            <w:spacing w:line="276" w:lineRule="auto"/>
            <w:rPr>
              <w:rFonts w:ascii="Arial" w:hAnsi="Arial" w:cs="Arial"/>
              <w:sz w:val="20"/>
              <w:szCs w:val="20"/>
              <w:lang w:val="en-GB"/>
            </w:rPr>
          </w:pPr>
          <w:r w:rsidRPr="00126B5B">
            <w:rPr>
              <w:rFonts w:ascii="Arial" w:hAnsi="Arial" w:cs="Arial"/>
              <w:sz w:val="20"/>
              <w:szCs w:val="20"/>
            </w:rPr>
            <w:t>Δοκιμή των ΣΕΤ που αναπτύχθηκαν στο πλαίσιο του έργου.</w:t>
          </w:r>
          <w:r w:rsidRPr="00126B5B">
            <w:rPr>
              <w:rFonts w:ascii="Arial" w:hAnsi="Arial" w:cs="Arial"/>
              <w:sz w:val="20"/>
              <w:szCs w:val="20"/>
            </w:rPr>
            <w:tab/>
          </w:r>
          <w:r w:rsidRPr="00126B5B">
            <w:rPr>
              <w:rFonts w:ascii="Arial" w:hAnsi="Arial" w:cs="Arial"/>
              <w:sz w:val="20"/>
              <w:szCs w:val="20"/>
            </w:rPr>
            <w:tab/>
          </w:r>
          <w:r w:rsidRPr="00126B5B">
            <w:rPr>
              <w:rFonts w:ascii="Arial" w:hAnsi="Arial" w:cs="Arial"/>
              <w:sz w:val="20"/>
              <w:szCs w:val="20"/>
            </w:rPr>
            <w:tab/>
          </w:r>
        </w:p>
        <w:p w14:paraId="3E558962" w14:textId="77777777" w:rsidR="00126B5B" w:rsidRPr="00126B5B" w:rsidRDefault="00126B5B" w:rsidP="00126B5B">
          <w:pPr>
            <w:pStyle w:val="ListParagraph"/>
            <w:numPr>
              <w:ilvl w:val="0"/>
              <w:numId w:val="25"/>
            </w:numPr>
            <w:spacing w:line="276" w:lineRule="auto"/>
            <w:rPr>
              <w:rFonts w:ascii="Arial" w:hAnsi="Arial" w:cs="Arial"/>
              <w:sz w:val="20"/>
              <w:szCs w:val="20"/>
              <w:lang w:val="en-GB"/>
            </w:rPr>
          </w:pPr>
          <w:r w:rsidRPr="00126B5B">
            <w:rPr>
              <w:rFonts w:ascii="Arial" w:hAnsi="Arial" w:cs="Arial"/>
              <w:sz w:val="20"/>
              <w:szCs w:val="20"/>
            </w:rPr>
            <w:t>Υποστήριξη της διάδοσης των αποτελεσμάτων και του περιεχομένου του έργου.</w:t>
          </w:r>
        </w:p>
        <w:p w14:paraId="72843B1B" w14:textId="77777777" w:rsidR="00126B5B" w:rsidRPr="00126B5B" w:rsidRDefault="00126B5B" w:rsidP="00126B5B">
          <w:pPr>
            <w:pStyle w:val="ListParagraph"/>
            <w:numPr>
              <w:ilvl w:val="0"/>
              <w:numId w:val="25"/>
            </w:numPr>
            <w:spacing w:line="276" w:lineRule="auto"/>
            <w:rPr>
              <w:rFonts w:ascii="Arial" w:hAnsi="Arial" w:cs="Arial"/>
              <w:sz w:val="20"/>
              <w:szCs w:val="20"/>
              <w:lang w:val="en-GB"/>
            </w:rPr>
          </w:pPr>
          <w:r w:rsidRPr="00126B5B">
            <w:rPr>
              <w:rFonts w:ascii="Arial" w:hAnsi="Arial" w:cs="Arial"/>
              <w:sz w:val="20"/>
              <w:szCs w:val="20"/>
            </w:rPr>
            <w:t>Διοργάνωση δραστηριοτήτων ανάπτυξης ικανοτήτων για τοπικούς εταίρους.</w:t>
          </w:r>
          <w:r w:rsidRPr="00126B5B">
            <w:rPr>
              <w:rFonts w:ascii="Arial" w:hAnsi="Arial" w:cs="Arial"/>
              <w:sz w:val="20"/>
              <w:szCs w:val="20"/>
            </w:rPr>
            <w:tab/>
          </w:r>
          <w:r w:rsidRPr="00126B5B">
            <w:rPr>
              <w:rFonts w:ascii="Arial" w:hAnsi="Arial" w:cs="Arial"/>
              <w:sz w:val="20"/>
              <w:szCs w:val="20"/>
            </w:rPr>
            <w:tab/>
          </w:r>
        </w:p>
        <w:p w14:paraId="55DC7816" w14:textId="77777777" w:rsidR="00126B5B" w:rsidRPr="00126B5B" w:rsidRDefault="00126B5B" w:rsidP="00126B5B">
          <w:pPr>
            <w:pStyle w:val="ListParagraph"/>
            <w:numPr>
              <w:ilvl w:val="0"/>
              <w:numId w:val="25"/>
            </w:numPr>
            <w:spacing w:line="276" w:lineRule="auto"/>
            <w:rPr>
              <w:rFonts w:ascii="Arial" w:hAnsi="Arial" w:cs="Arial"/>
              <w:sz w:val="20"/>
              <w:szCs w:val="20"/>
              <w:lang w:val="en-GB"/>
            </w:rPr>
          </w:pPr>
          <w:r w:rsidRPr="00126B5B">
            <w:rPr>
              <w:rFonts w:ascii="Arial" w:hAnsi="Arial" w:cs="Arial"/>
              <w:sz w:val="20"/>
              <w:szCs w:val="20"/>
            </w:rPr>
            <w:t>Παροχή πληροφοριών και δεδομένων για το έργο.</w:t>
          </w:r>
        </w:p>
        <w:p w14:paraId="05F7D8CF" w14:textId="77777777" w:rsidR="00126B5B" w:rsidRPr="004E482F" w:rsidRDefault="00126B5B" w:rsidP="00126B5B">
          <w:pPr>
            <w:pStyle w:val="ListParagraph"/>
            <w:numPr>
              <w:ilvl w:val="0"/>
              <w:numId w:val="25"/>
            </w:numPr>
            <w:spacing w:line="276" w:lineRule="auto"/>
            <w:rPr>
              <w:rFonts w:ascii="Arial" w:hAnsi="Arial" w:cs="Arial"/>
              <w:sz w:val="20"/>
              <w:szCs w:val="20"/>
              <w:lang w:val="el-GR"/>
            </w:rPr>
          </w:pPr>
          <w:r w:rsidRPr="00126B5B">
            <w:rPr>
              <w:rFonts w:ascii="Arial" w:hAnsi="Arial" w:cs="Arial"/>
              <w:sz w:val="20"/>
              <w:szCs w:val="20"/>
            </w:rPr>
            <w:t>Παροχή στρατηγικών συμβουλών και ανατροφοδότησης σχετικά με τις δραστηριότητες του έργου.</w:t>
          </w:r>
        </w:p>
      </w:sdtContent>
    </w:sdt>
    <w:p w14:paraId="1045377F" w14:textId="77777777" w:rsidR="00126B5B" w:rsidRPr="004E482F" w:rsidRDefault="00126B5B" w:rsidP="00126B5B">
      <w:pPr>
        <w:spacing w:line="276" w:lineRule="auto"/>
        <w:rPr>
          <w:rFonts w:ascii="Arial" w:hAnsi="Arial" w:cs="Arial"/>
          <w:sz w:val="20"/>
          <w:szCs w:val="20"/>
          <w:lang w:val="el-GR"/>
        </w:rPr>
      </w:pPr>
    </w:p>
    <w:p w14:paraId="4A6EC2C0" w14:textId="77777777" w:rsidR="00126B5B" w:rsidRPr="00126B5B" w:rsidRDefault="00126B5B" w:rsidP="00126B5B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26B5B">
        <w:rPr>
          <w:rFonts w:ascii="Arial" w:hAnsi="Arial" w:cs="Arial"/>
          <w:sz w:val="20"/>
          <w:szCs w:val="20"/>
        </w:rPr>
        <w:t>Ο υπ</w:t>
      </w:r>
      <w:proofErr w:type="spellStart"/>
      <w:r w:rsidRPr="00126B5B">
        <w:rPr>
          <w:rFonts w:ascii="Arial" w:hAnsi="Arial" w:cs="Arial"/>
          <w:sz w:val="20"/>
          <w:szCs w:val="20"/>
        </w:rPr>
        <w:t>εύθυνος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επ</w:t>
      </w:r>
      <w:proofErr w:type="spellStart"/>
      <w:r w:rsidRPr="00126B5B">
        <w:rPr>
          <w:rFonts w:ascii="Arial" w:hAnsi="Arial" w:cs="Arial"/>
          <w:sz w:val="20"/>
          <w:szCs w:val="20"/>
        </w:rPr>
        <w:t>ικοινωνί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ας μας </w:t>
      </w:r>
      <w:proofErr w:type="spellStart"/>
      <w:r w:rsidRPr="00126B5B">
        <w:rPr>
          <w:rFonts w:ascii="Arial" w:hAnsi="Arial" w:cs="Arial"/>
          <w:sz w:val="20"/>
          <w:szCs w:val="20"/>
        </w:rPr>
        <w:t>γι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α </w:t>
      </w:r>
      <w:proofErr w:type="spellStart"/>
      <w:r w:rsidRPr="00126B5B">
        <w:rPr>
          <w:rFonts w:ascii="Arial" w:hAnsi="Arial" w:cs="Arial"/>
          <w:sz w:val="20"/>
          <w:szCs w:val="20"/>
        </w:rPr>
        <w:t>την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τεχνική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α</w:t>
      </w:r>
      <w:proofErr w:type="spellStart"/>
      <w:r w:rsidRPr="00126B5B">
        <w:rPr>
          <w:rFonts w:ascii="Arial" w:hAnsi="Arial" w:cs="Arial"/>
          <w:sz w:val="20"/>
          <w:szCs w:val="20"/>
        </w:rPr>
        <w:t>λληλογρ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αφία θα </w:t>
      </w:r>
      <w:proofErr w:type="spellStart"/>
      <w:r w:rsidRPr="00126B5B">
        <w:rPr>
          <w:rFonts w:ascii="Arial" w:hAnsi="Arial" w:cs="Arial"/>
          <w:sz w:val="20"/>
          <w:szCs w:val="20"/>
        </w:rPr>
        <w:t>είν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αι , email: , </w:t>
      </w:r>
      <w:proofErr w:type="spellStart"/>
      <w:r w:rsidRPr="00126B5B">
        <w:rPr>
          <w:rFonts w:ascii="Arial" w:hAnsi="Arial" w:cs="Arial"/>
          <w:sz w:val="20"/>
          <w:szCs w:val="20"/>
        </w:rPr>
        <w:t>στην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5B">
        <w:rPr>
          <w:rFonts w:ascii="Arial" w:hAnsi="Arial" w:cs="Arial"/>
          <w:sz w:val="20"/>
          <w:szCs w:val="20"/>
        </w:rPr>
        <w:t>ίδι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α </w:t>
      </w:r>
      <w:proofErr w:type="spellStart"/>
      <w:r w:rsidRPr="00126B5B">
        <w:rPr>
          <w:rFonts w:ascii="Arial" w:hAnsi="Arial" w:cs="Arial"/>
          <w:sz w:val="20"/>
          <w:szCs w:val="20"/>
        </w:rPr>
        <w:t>διεύθυνση</w:t>
      </w:r>
      <w:proofErr w:type="spellEnd"/>
      <w:r w:rsidRPr="00126B5B">
        <w:rPr>
          <w:rFonts w:ascii="Arial" w:hAnsi="Arial" w:cs="Arial"/>
          <w:sz w:val="20"/>
          <w:szCs w:val="20"/>
        </w:rPr>
        <w:t xml:space="preserve">.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188577178"/>
          <w:showingPlcHdr/>
          <w:text/>
        </w:sdtPr>
        <w:sdtContent>
          <w:r w:rsidRPr="00126B5B">
            <w:rPr>
              <w:rStyle w:val="PlaceholderText"/>
              <w:rFonts w:ascii="Arial" w:hAnsi="Arial" w:cs="Arial"/>
              <w:sz w:val="20"/>
              <w:szCs w:val="20"/>
            </w:rPr>
            <w:t xml:space="preserve">   Ονομασία του εστιακού σημείου  </w:t>
          </w:r>
        </w:sdtContent>
      </w:sdt>
      <w:sdt>
        <w:sdtPr>
          <w:rPr>
            <w:rFonts w:ascii="Arial" w:hAnsi="Arial" w:cs="Arial"/>
            <w:sz w:val="20"/>
            <w:szCs w:val="20"/>
            <w:lang w:val="en-GB"/>
          </w:rPr>
          <w:id w:val="1277982364"/>
          <w:showingPlcHdr/>
          <w:text/>
        </w:sdtPr>
        <w:sdtContent>
          <w:r w:rsidRPr="00126B5B">
            <w:rPr>
              <w:rStyle w:val="PlaceholderText"/>
              <w:rFonts w:ascii="Arial" w:hAnsi="Arial" w:cs="Arial"/>
              <w:sz w:val="20"/>
              <w:szCs w:val="20"/>
            </w:rPr>
            <w:t xml:space="preserve">   Διεύθυνση ηλεκτρονικού ταχυδρομείου </w:t>
          </w:r>
        </w:sdtContent>
      </w:sdt>
    </w:p>
    <w:p w14:paraId="163221C2" w14:textId="77777777" w:rsidR="00126B5B" w:rsidRPr="00126B5B" w:rsidRDefault="00126B5B" w:rsidP="00126B5B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sdt>
      <w:sdtPr>
        <w:rPr>
          <w:rFonts w:ascii="Arial" w:hAnsi="Arial" w:cs="Arial"/>
          <w:b/>
          <w:sz w:val="20"/>
          <w:szCs w:val="20"/>
          <w:lang w:val="en-US"/>
        </w:rPr>
        <w:id w:val="-74745605"/>
        <w:showingPlcHdr/>
        <w:picture/>
      </w:sdtPr>
      <w:sdtContent>
        <w:p w14:paraId="7C18D9A6" w14:textId="77777777" w:rsidR="00126B5B" w:rsidRPr="00126B5B" w:rsidRDefault="00126B5B" w:rsidP="00126B5B">
          <w:pPr>
            <w:spacing w:line="276" w:lineRule="auto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126B5B">
            <w:rPr>
              <w:rFonts w:ascii="Arial" w:hAnsi="Arial" w:cs="Arial"/>
              <w:b/>
              <w:noProof/>
              <w:sz w:val="20"/>
              <w:szCs w:val="20"/>
              <w:lang w:eastAsia="es-ES"/>
            </w:rPr>
            <w:drawing>
              <wp:inline distT="0" distB="0" distL="0" distR="0" wp14:anchorId="12CB08D5" wp14:editId="121E806A">
                <wp:extent cx="1908175" cy="699715"/>
                <wp:effectExtent l="0" t="0" r="0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107" cy="708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62A732" w14:textId="77777777" w:rsidR="00126B5B" w:rsidRPr="004E482F" w:rsidRDefault="00000000" w:rsidP="00126B5B">
      <w:pPr>
        <w:spacing w:line="276" w:lineRule="auto"/>
        <w:rPr>
          <w:rFonts w:ascii="Arial" w:hAnsi="Arial" w:cs="Arial"/>
          <w:b/>
          <w:sz w:val="20"/>
          <w:szCs w:val="20"/>
          <w:lang w:val="el-GR"/>
        </w:rPr>
      </w:pPr>
      <w:sdt>
        <w:sdtPr>
          <w:rPr>
            <w:rFonts w:ascii="Arial" w:hAnsi="Arial" w:cs="Arial"/>
            <w:b/>
            <w:sz w:val="20"/>
            <w:szCs w:val="20"/>
            <w:lang w:val="es-ES"/>
          </w:rPr>
          <w:id w:val="330338890"/>
          <w:showingPlcHdr/>
        </w:sdtPr>
        <w:sdtContent>
          <w:r w:rsidR="00126B5B" w:rsidRPr="00126B5B">
            <w:rPr>
              <w:rStyle w:val="PlaceholderText"/>
              <w:rFonts w:ascii="Arial" w:hAnsi="Arial" w:cs="Arial"/>
              <w:sz w:val="20"/>
              <w:szCs w:val="20"/>
            </w:rPr>
            <w:t xml:space="preserve">   Ονοματεπώνυμο του αντιπροσώπου και υπογραφή </w:t>
          </w:r>
        </w:sdtContent>
      </w:sdt>
    </w:p>
    <w:p w14:paraId="43B5069A" w14:textId="77777777" w:rsidR="00126B5B" w:rsidRPr="00126B5B" w:rsidRDefault="00000000" w:rsidP="00126B5B">
      <w:pPr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b/>
            <w:color w:val="808080"/>
            <w:sz w:val="20"/>
            <w:szCs w:val="20"/>
            <w:lang w:val="es-ES"/>
          </w:rPr>
          <w:id w:val="-563421144"/>
          <w:showingPlcHdr/>
        </w:sdtPr>
        <w:sdtContent>
          <w:r w:rsidR="00126B5B" w:rsidRPr="00126B5B">
            <w:rPr>
              <w:rStyle w:val="PlaceholderText"/>
              <w:rFonts w:ascii="Arial" w:hAnsi="Arial" w:cs="Arial"/>
              <w:sz w:val="20"/>
              <w:szCs w:val="20"/>
            </w:rPr>
            <w:t xml:space="preserve">   Ρόλος στον οργανισμό </w:t>
          </w:r>
        </w:sdtContent>
      </w:sdt>
    </w:p>
    <w:p w14:paraId="2D29C633" w14:textId="77777777" w:rsidR="00126B5B" w:rsidRPr="00126B5B" w:rsidRDefault="00126B5B" w:rsidP="00126B5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A41756" w14:textId="6B934CA0" w:rsidR="00126B5B" w:rsidRDefault="00126B5B" w:rsidP="00126B5B">
      <w:pPr>
        <w:rPr>
          <w:lang w:val="en-US"/>
        </w:rPr>
      </w:pPr>
    </w:p>
    <w:sectPr w:rsidR="00126B5B" w:rsidSect="007C7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382F" w14:textId="77777777" w:rsidR="00366D22" w:rsidRDefault="00366D22" w:rsidP="00981327">
      <w:r>
        <w:separator/>
      </w:r>
    </w:p>
  </w:endnote>
  <w:endnote w:type="continuationSeparator" w:id="0">
    <w:p w14:paraId="54DBDD59" w14:textId="77777777" w:rsidR="00366D22" w:rsidRDefault="00366D22" w:rsidP="0098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9800856"/>
      <w:docPartObj>
        <w:docPartGallery w:val="Page Numbers (Bottom of Page)"/>
        <w:docPartUnique/>
      </w:docPartObj>
    </w:sdtPr>
    <w:sdtContent>
      <w:p w14:paraId="54FB9CC1" w14:textId="10380292" w:rsidR="00590349" w:rsidRDefault="00590349" w:rsidP="00386A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7DE0EE" w14:textId="77777777" w:rsidR="00590349" w:rsidRDefault="00590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09910316"/>
      <w:docPartObj>
        <w:docPartGallery w:val="Page Numbers (Bottom of Page)"/>
        <w:docPartUnique/>
      </w:docPartObj>
    </w:sdtPr>
    <w:sdtContent>
      <w:p w14:paraId="1280A4DC" w14:textId="5969C4D8" w:rsidR="00590349" w:rsidRDefault="00590349" w:rsidP="00386A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FEF33D7" w14:textId="77777777" w:rsidR="00590349" w:rsidRDefault="00590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DA9B" w14:textId="77777777" w:rsidR="00F06CFD" w:rsidRDefault="00F06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7DD3" w14:textId="77777777" w:rsidR="00366D22" w:rsidRDefault="00366D22" w:rsidP="00981327">
      <w:r>
        <w:separator/>
      </w:r>
    </w:p>
  </w:footnote>
  <w:footnote w:type="continuationSeparator" w:id="0">
    <w:p w14:paraId="057E7ED2" w14:textId="77777777" w:rsidR="00366D22" w:rsidRDefault="00366D22" w:rsidP="0098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7B6E" w14:textId="77777777" w:rsidR="00F06CFD" w:rsidRDefault="00F06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587A" w14:textId="77777777" w:rsidR="00981327" w:rsidRDefault="00981327" w:rsidP="00981327">
    <w:pPr>
      <w:pStyle w:val="Header"/>
      <w:tabs>
        <w:tab w:val="clear" w:pos="4680"/>
        <w:tab w:val="clear" w:pos="9360"/>
        <w:tab w:val="left" w:pos="2550"/>
      </w:tabs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9"/>
      <w:gridCol w:w="2288"/>
      <w:gridCol w:w="2315"/>
    </w:tblGrid>
    <w:tr w:rsidR="00981327" w14:paraId="44C87C9D" w14:textId="77777777" w:rsidTr="00B21981">
      <w:tc>
        <w:tcPr>
          <w:tcW w:w="4674" w:type="dxa"/>
          <w:vAlign w:val="center"/>
        </w:tcPr>
        <w:p w14:paraId="5A1104CE" w14:textId="4CC36744" w:rsidR="00981327" w:rsidRDefault="00981327" w:rsidP="00981327">
          <w:pPr>
            <w:pStyle w:val="Header"/>
            <w:rPr>
              <w:sz w:val="16"/>
              <w:szCs w:val="16"/>
            </w:rPr>
          </w:pPr>
          <w:r w:rsidRPr="00B77517">
            <w:rPr>
              <w:sz w:val="16"/>
              <w:szCs w:val="16"/>
            </w:rPr>
            <w:t>Κα</w:t>
          </w:r>
          <w:proofErr w:type="spellStart"/>
          <w:r w:rsidRPr="00B77517">
            <w:rPr>
              <w:sz w:val="16"/>
              <w:szCs w:val="16"/>
            </w:rPr>
            <w:t>τευθυντήριες</w:t>
          </w:r>
          <w:proofErr w:type="spellEnd"/>
          <w:r w:rsidRPr="00B77517">
            <w:rPr>
              <w:sz w:val="16"/>
              <w:szCs w:val="16"/>
            </w:rPr>
            <w:t xml:space="preserve"> </w:t>
          </w:r>
          <w:proofErr w:type="spellStart"/>
          <w:r w:rsidRPr="00B77517">
            <w:rPr>
              <w:sz w:val="16"/>
              <w:szCs w:val="16"/>
            </w:rPr>
            <w:t>γρ</w:t>
          </w:r>
          <w:proofErr w:type="spellEnd"/>
          <w:r w:rsidRPr="00B77517">
            <w:rPr>
              <w:sz w:val="16"/>
              <w:szCs w:val="16"/>
            </w:rPr>
            <w:t xml:space="preserve">αμμές </w:t>
          </w:r>
          <w:proofErr w:type="spellStart"/>
          <w:r w:rsidRPr="00B77517">
            <w:rPr>
              <w:sz w:val="16"/>
              <w:szCs w:val="16"/>
            </w:rPr>
            <w:t>της</w:t>
          </w:r>
          <w:proofErr w:type="spellEnd"/>
          <w:r w:rsidRPr="00B77517">
            <w:rPr>
              <w:sz w:val="16"/>
              <w:szCs w:val="16"/>
            </w:rPr>
            <w:t xml:space="preserve"> πλα</w:t>
          </w:r>
          <w:proofErr w:type="spellStart"/>
          <w:r w:rsidRPr="00B77517">
            <w:rPr>
              <w:sz w:val="16"/>
              <w:szCs w:val="16"/>
            </w:rPr>
            <w:t>τφόρμ</w:t>
          </w:r>
          <w:proofErr w:type="spellEnd"/>
          <w:r w:rsidRPr="00B77517">
            <w:rPr>
              <w:sz w:val="16"/>
              <w:szCs w:val="16"/>
            </w:rPr>
            <w:t xml:space="preserve">ας </w:t>
          </w:r>
          <w:proofErr w:type="spellStart"/>
          <w:r w:rsidRPr="00B77517">
            <w:rPr>
              <w:sz w:val="16"/>
              <w:szCs w:val="16"/>
            </w:rPr>
            <w:t>ενδι</w:t>
          </w:r>
          <w:proofErr w:type="spellEnd"/>
          <w:r w:rsidRPr="00B77517">
            <w:rPr>
              <w:sz w:val="16"/>
              <w:szCs w:val="16"/>
            </w:rPr>
            <w:t xml:space="preserve">αφερόμενων </w:t>
          </w:r>
          <w:proofErr w:type="spellStart"/>
          <w:r w:rsidRPr="00B77517">
            <w:rPr>
              <w:sz w:val="16"/>
              <w:szCs w:val="16"/>
            </w:rPr>
            <w:t>μερών</w:t>
          </w:r>
          <w:proofErr w:type="spellEnd"/>
          <w:r w:rsidRPr="00B77517">
            <w:rPr>
              <w:sz w:val="16"/>
              <w:szCs w:val="16"/>
            </w:rPr>
            <w:t xml:space="preserve"> </w:t>
          </w:r>
          <w:proofErr w:type="spellStart"/>
          <w:r w:rsidRPr="00B77517">
            <w:rPr>
              <w:sz w:val="16"/>
              <w:szCs w:val="16"/>
            </w:rPr>
            <w:t>SureNexus</w:t>
          </w:r>
          <w:proofErr w:type="spellEnd"/>
          <w:r w:rsidRPr="00B77517">
            <w:rPr>
              <w:sz w:val="16"/>
              <w:szCs w:val="16"/>
            </w:rPr>
            <w:t xml:space="preserve"> – v4 9/02/2025</w:t>
          </w:r>
        </w:p>
      </w:tc>
      <w:tc>
        <w:tcPr>
          <w:tcW w:w="2338" w:type="dxa"/>
          <w:vAlign w:val="center"/>
        </w:tcPr>
        <w:p w14:paraId="59F22D6C" w14:textId="77777777" w:rsidR="00981327" w:rsidRDefault="00981327" w:rsidP="00981327">
          <w:pPr>
            <w:pStyle w:val="Header"/>
            <w:jc w:val="center"/>
            <w:rPr>
              <w:sz w:val="16"/>
              <w:szCs w:val="16"/>
            </w:rPr>
          </w:pPr>
          <w:r w:rsidRPr="00981327">
            <w:rPr>
              <w:noProof/>
              <w:sz w:val="16"/>
              <w:szCs w:val="16"/>
            </w:rPr>
            <w:drawing>
              <wp:inline distT="0" distB="0" distL="0" distR="0" wp14:anchorId="5A616501" wp14:editId="656CCCA0">
                <wp:extent cx="825668" cy="368935"/>
                <wp:effectExtent l="0" t="0" r="0" b="0"/>
                <wp:docPr id="140663358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633586" name="Picture 140663358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130" b="16833"/>
                        <a:stretch/>
                      </pic:blipFill>
                      <pic:spPr bwMode="auto">
                        <a:xfrm>
                          <a:off x="0" y="0"/>
                          <a:ext cx="872648" cy="3899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  <w:vAlign w:val="center"/>
        </w:tcPr>
        <w:p w14:paraId="3AC5793A" w14:textId="77777777" w:rsidR="00981327" w:rsidRDefault="00981327" w:rsidP="00981327">
          <w:pPr>
            <w:pStyle w:val="Header"/>
            <w:jc w:val="center"/>
            <w:rPr>
              <w:sz w:val="16"/>
              <w:szCs w:val="16"/>
            </w:rPr>
          </w:pPr>
          <w:r w:rsidRPr="00981327">
            <w:rPr>
              <w:noProof/>
              <w:sz w:val="16"/>
              <w:szCs w:val="16"/>
            </w:rPr>
            <w:drawing>
              <wp:inline distT="0" distB="0" distL="0" distR="0" wp14:anchorId="19F2FA3B" wp14:editId="197676B0">
                <wp:extent cx="1107987" cy="369329"/>
                <wp:effectExtent l="0" t="0" r="0" b="0"/>
                <wp:docPr id="14261113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111333" name="Picture 14261113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545" cy="411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C888E8" w14:textId="277A44B3" w:rsidR="00981327" w:rsidRDefault="00981327" w:rsidP="00981327">
    <w:pPr>
      <w:pStyle w:val="Header"/>
      <w:tabs>
        <w:tab w:val="clear" w:pos="4680"/>
        <w:tab w:val="clear" w:pos="9360"/>
        <w:tab w:val="left" w:pos="25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3D4F" w14:textId="77777777" w:rsidR="00F06CFD" w:rsidRDefault="00F06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A97"/>
    <w:multiLevelType w:val="multilevel"/>
    <w:tmpl w:val="1E421EA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0C6A83"/>
    <w:multiLevelType w:val="hybridMultilevel"/>
    <w:tmpl w:val="F9AE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6B7"/>
    <w:multiLevelType w:val="hybridMultilevel"/>
    <w:tmpl w:val="F850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5DC8"/>
    <w:multiLevelType w:val="hybridMultilevel"/>
    <w:tmpl w:val="02FE1162"/>
    <w:lvl w:ilvl="0" w:tplc="35D22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0406"/>
    <w:multiLevelType w:val="hybridMultilevel"/>
    <w:tmpl w:val="F5FA0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62B"/>
    <w:multiLevelType w:val="hybridMultilevel"/>
    <w:tmpl w:val="D6CE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0E2E"/>
    <w:multiLevelType w:val="hybridMultilevel"/>
    <w:tmpl w:val="42C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713C"/>
    <w:multiLevelType w:val="hybridMultilevel"/>
    <w:tmpl w:val="F5FA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A6B32"/>
    <w:multiLevelType w:val="multilevel"/>
    <w:tmpl w:val="486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12869"/>
    <w:multiLevelType w:val="multilevel"/>
    <w:tmpl w:val="D6A6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9574EE"/>
    <w:multiLevelType w:val="multilevel"/>
    <w:tmpl w:val="2EFC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7699F"/>
    <w:multiLevelType w:val="multilevel"/>
    <w:tmpl w:val="6B8C5F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5E0E98"/>
    <w:multiLevelType w:val="hybridMultilevel"/>
    <w:tmpl w:val="F5FA0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E01BA"/>
    <w:multiLevelType w:val="multilevel"/>
    <w:tmpl w:val="B40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D57A0"/>
    <w:multiLevelType w:val="hybridMultilevel"/>
    <w:tmpl w:val="AA06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779E7"/>
    <w:multiLevelType w:val="multilevel"/>
    <w:tmpl w:val="1A50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557B7"/>
    <w:multiLevelType w:val="multilevel"/>
    <w:tmpl w:val="AF3E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4D649B"/>
    <w:multiLevelType w:val="hybridMultilevel"/>
    <w:tmpl w:val="9FB8D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27F0C"/>
    <w:multiLevelType w:val="multilevel"/>
    <w:tmpl w:val="C6EE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9418CB"/>
    <w:multiLevelType w:val="hybridMultilevel"/>
    <w:tmpl w:val="F8B494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A74C9"/>
    <w:multiLevelType w:val="multilevel"/>
    <w:tmpl w:val="28DA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5F22EC"/>
    <w:multiLevelType w:val="multilevel"/>
    <w:tmpl w:val="F1D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907B4B"/>
    <w:multiLevelType w:val="hybridMultilevel"/>
    <w:tmpl w:val="BF5A6A6C"/>
    <w:lvl w:ilvl="0" w:tplc="18D89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1354B"/>
    <w:multiLevelType w:val="multilevel"/>
    <w:tmpl w:val="8FA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F9153B"/>
    <w:multiLevelType w:val="hybridMultilevel"/>
    <w:tmpl w:val="56DE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3679">
    <w:abstractNumId w:val="15"/>
  </w:num>
  <w:num w:numId="2" w16cid:durableId="674572947">
    <w:abstractNumId w:val="16"/>
  </w:num>
  <w:num w:numId="3" w16cid:durableId="153567770">
    <w:abstractNumId w:val="13"/>
  </w:num>
  <w:num w:numId="4" w16cid:durableId="1440756732">
    <w:abstractNumId w:val="23"/>
  </w:num>
  <w:num w:numId="5" w16cid:durableId="1243833161">
    <w:abstractNumId w:val="11"/>
  </w:num>
  <w:num w:numId="6" w16cid:durableId="1562864185">
    <w:abstractNumId w:val="9"/>
  </w:num>
  <w:num w:numId="7" w16cid:durableId="1993023815">
    <w:abstractNumId w:val="21"/>
  </w:num>
  <w:num w:numId="8" w16cid:durableId="1727609908">
    <w:abstractNumId w:val="8"/>
  </w:num>
  <w:num w:numId="9" w16cid:durableId="2033073109">
    <w:abstractNumId w:val="22"/>
  </w:num>
  <w:num w:numId="10" w16cid:durableId="1306617167">
    <w:abstractNumId w:val="3"/>
  </w:num>
  <w:num w:numId="11" w16cid:durableId="1117601077">
    <w:abstractNumId w:val="0"/>
  </w:num>
  <w:num w:numId="12" w16cid:durableId="818613305">
    <w:abstractNumId w:val="6"/>
  </w:num>
  <w:num w:numId="13" w16cid:durableId="290717720">
    <w:abstractNumId w:val="18"/>
  </w:num>
  <w:num w:numId="14" w16cid:durableId="793794748">
    <w:abstractNumId w:val="5"/>
  </w:num>
  <w:num w:numId="15" w16cid:durableId="1560481265">
    <w:abstractNumId w:val="1"/>
  </w:num>
  <w:num w:numId="16" w16cid:durableId="1946111268">
    <w:abstractNumId w:val="7"/>
  </w:num>
  <w:num w:numId="17" w16cid:durableId="1963614953">
    <w:abstractNumId w:val="17"/>
  </w:num>
  <w:num w:numId="18" w16cid:durableId="940797615">
    <w:abstractNumId w:val="24"/>
  </w:num>
  <w:num w:numId="19" w16cid:durableId="526139219">
    <w:abstractNumId w:val="19"/>
  </w:num>
  <w:num w:numId="20" w16cid:durableId="1200322002">
    <w:abstractNumId w:val="20"/>
  </w:num>
  <w:num w:numId="21" w16cid:durableId="1995913511">
    <w:abstractNumId w:val="4"/>
  </w:num>
  <w:num w:numId="22" w16cid:durableId="583731544">
    <w:abstractNumId w:val="12"/>
  </w:num>
  <w:num w:numId="23" w16cid:durableId="1240478888">
    <w:abstractNumId w:val="10"/>
  </w:num>
  <w:num w:numId="24" w16cid:durableId="430275343">
    <w:abstractNumId w:val="14"/>
  </w:num>
  <w:num w:numId="25" w16cid:durableId="163147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E3"/>
    <w:rsid w:val="00035687"/>
    <w:rsid w:val="000507D2"/>
    <w:rsid w:val="00054CE3"/>
    <w:rsid w:val="00054FDD"/>
    <w:rsid w:val="00062628"/>
    <w:rsid w:val="00065F9D"/>
    <w:rsid w:val="0008409B"/>
    <w:rsid w:val="000936B6"/>
    <w:rsid w:val="000A51E9"/>
    <w:rsid w:val="000C5AEF"/>
    <w:rsid w:val="000C619E"/>
    <w:rsid w:val="00125F6B"/>
    <w:rsid w:val="00126B5B"/>
    <w:rsid w:val="00126F6C"/>
    <w:rsid w:val="00146CBE"/>
    <w:rsid w:val="001646D0"/>
    <w:rsid w:val="001736FB"/>
    <w:rsid w:val="00183738"/>
    <w:rsid w:val="001D7C8A"/>
    <w:rsid w:val="001F7E05"/>
    <w:rsid w:val="002040C4"/>
    <w:rsid w:val="0023755B"/>
    <w:rsid w:val="00276DD9"/>
    <w:rsid w:val="002800E7"/>
    <w:rsid w:val="00284E67"/>
    <w:rsid w:val="002903D4"/>
    <w:rsid w:val="00294BC1"/>
    <w:rsid w:val="002D62AF"/>
    <w:rsid w:val="002D6C94"/>
    <w:rsid w:val="002D7F7B"/>
    <w:rsid w:val="00307811"/>
    <w:rsid w:val="00316757"/>
    <w:rsid w:val="003324D5"/>
    <w:rsid w:val="003452F1"/>
    <w:rsid w:val="00366D22"/>
    <w:rsid w:val="003844A3"/>
    <w:rsid w:val="003B1002"/>
    <w:rsid w:val="003B5EA6"/>
    <w:rsid w:val="003C01B8"/>
    <w:rsid w:val="003F6CD3"/>
    <w:rsid w:val="00402ECD"/>
    <w:rsid w:val="004069CF"/>
    <w:rsid w:val="00411983"/>
    <w:rsid w:val="00414471"/>
    <w:rsid w:val="004315D7"/>
    <w:rsid w:val="004527D5"/>
    <w:rsid w:val="0047508B"/>
    <w:rsid w:val="0047645C"/>
    <w:rsid w:val="00477879"/>
    <w:rsid w:val="004875BF"/>
    <w:rsid w:val="004A2622"/>
    <w:rsid w:val="004A7F35"/>
    <w:rsid w:val="004D21CB"/>
    <w:rsid w:val="004D54B7"/>
    <w:rsid w:val="004E482F"/>
    <w:rsid w:val="0050667B"/>
    <w:rsid w:val="00506F15"/>
    <w:rsid w:val="00540A42"/>
    <w:rsid w:val="0055405B"/>
    <w:rsid w:val="00574C19"/>
    <w:rsid w:val="00590349"/>
    <w:rsid w:val="005C0F95"/>
    <w:rsid w:val="005C16C9"/>
    <w:rsid w:val="005F2A2C"/>
    <w:rsid w:val="006450B0"/>
    <w:rsid w:val="00661B4E"/>
    <w:rsid w:val="00681F06"/>
    <w:rsid w:val="00693BD1"/>
    <w:rsid w:val="006D6DDC"/>
    <w:rsid w:val="006E0FB4"/>
    <w:rsid w:val="006E575A"/>
    <w:rsid w:val="00703F6A"/>
    <w:rsid w:val="007632A2"/>
    <w:rsid w:val="00797DE4"/>
    <w:rsid w:val="007C72FC"/>
    <w:rsid w:val="007C7869"/>
    <w:rsid w:val="007D6714"/>
    <w:rsid w:val="007F5D39"/>
    <w:rsid w:val="007F6673"/>
    <w:rsid w:val="008212EE"/>
    <w:rsid w:val="00822898"/>
    <w:rsid w:val="00826B1C"/>
    <w:rsid w:val="0086590F"/>
    <w:rsid w:val="008718EF"/>
    <w:rsid w:val="00874D87"/>
    <w:rsid w:val="00884E2F"/>
    <w:rsid w:val="0088514D"/>
    <w:rsid w:val="00896AF6"/>
    <w:rsid w:val="008A6E04"/>
    <w:rsid w:val="008C6149"/>
    <w:rsid w:val="00912F61"/>
    <w:rsid w:val="009130B5"/>
    <w:rsid w:val="009240FA"/>
    <w:rsid w:val="00933758"/>
    <w:rsid w:val="00940ECD"/>
    <w:rsid w:val="00960C37"/>
    <w:rsid w:val="00961691"/>
    <w:rsid w:val="00963F8E"/>
    <w:rsid w:val="00966016"/>
    <w:rsid w:val="00971186"/>
    <w:rsid w:val="00981327"/>
    <w:rsid w:val="00981A8C"/>
    <w:rsid w:val="009B7FD6"/>
    <w:rsid w:val="009D301F"/>
    <w:rsid w:val="00A00FEE"/>
    <w:rsid w:val="00A0139E"/>
    <w:rsid w:val="00A32083"/>
    <w:rsid w:val="00A3605A"/>
    <w:rsid w:val="00A62DC3"/>
    <w:rsid w:val="00A67E10"/>
    <w:rsid w:val="00A71CF5"/>
    <w:rsid w:val="00AB47BE"/>
    <w:rsid w:val="00AB4F56"/>
    <w:rsid w:val="00AC28A9"/>
    <w:rsid w:val="00B00793"/>
    <w:rsid w:val="00B252E9"/>
    <w:rsid w:val="00B3242A"/>
    <w:rsid w:val="00B96D6D"/>
    <w:rsid w:val="00BF4105"/>
    <w:rsid w:val="00C05457"/>
    <w:rsid w:val="00C1429C"/>
    <w:rsid w:val="00C17148"/>
    <w:rsid w:val="00C64CEA"/>
    <w:rsid w:val="00C716EB"/>
    <w:rsid w:val="00C82C9F"/>
    <w:rsid w:val="00C85177"/>
    <w:rsid w:val="00C919D5"/>
    <w:rsid w:val="00CF5132"/>
    <w:rsid w:val="00CF5329"/>
    <w:rsid w:val="00D10B82"/>
    <w:rsid w:val="00D212B0"/>
    <w:rsid w:val="00D531C2"/>
    <w:rsid w:val="00D548BE"/>
    <w:rsid w:val="00D66FF8"/>
    <w:rsid w:val="00D6790D"/>
    <w:rsid w:val="00D726C2"/>
    <w:rsid w:val="00D77EE3"/>
    <w:rsid w:val="00D86C7C"/>
    <w:rsid w:val="00DD024E"/>
    <w:rsid w:val="00E01681"/>
    <w:rsid w:val="00E17A62"/>
    <w:rsid w:val="00E322CE"/>
    <w:rsid w:val="00E372F2"/>
    <w:rsid w:val="00E547F6"/>
    <w:rsid w:val="00E6316C"/>
    <w:rsid w:val="00E64BC8"/>
    <w:rsid w:val="00E728E0"/>
    <w:rsid w:val="00E77A92"/>
    <w:rsid w:val="00E803B9"/>
    <w:rsid w:val="00E9342F"/>
    <w:rsid w:val="00E9368A"/>
    <w:rsid w:val="00E9738C"/>
    <w:rsid w:val="00EB2AED"/>
    <w:rsid w:val="00EC0A82"/>
    <w:rsid w:val="00EC6599"/>
    <w:rsid w:val="00ED2DD6"/>
    <w:rsid w:val="00EE2343"/>
    <w:rsid w:val="00EE3247"/>
    <w:rsid w:val="00EE47C3"/>
    <w:rsid w:val="00EE5795"/>
    <w:rsid w:val="00F015F2"/>
    <w:rsid w:val="00F06CFD"/>
    <w:rsid w:val="00F07BB7"/>
    <w:rsid w:val="00F620B0"/>
    <w:rsid w:val="00F6669D"/>
    <w:rsid w:val="00F918CC"/>
    <w:rsid w:val="00FB3A86"/>
    <w:rsid w:val="00FB751B"/>
    <w:rsid w:val="00FF2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3AE1"/>
  <w15:docId w15:val="{A1C63D7D-B605-4BF0-AE15-D7FE4D14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4E"/>
  </w:style>
  <w:style w:type="paragraph" w:styleId="Heading1">
    <w:name w:val="heading 1"/>
    <w:basedOn w:val="Normal"/>
    <w:next w:val="Normal"/>
    <w:link w:val="Heading1Char"/>
    <w:uiPriority w:val="9"/>
    <w:qFormat/>
    <w:rsid w:val="008851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7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7EE3"/>
    <w:rPr>
      <w:b/>
      <w:bCs/>
    </w:rPr>
  </w:style>
  <w:style w:type="character" w:customStyle="1" w:styleId="apple-converted-space">
    <w:name w:val="apple-converted-space"/>
    <w:basedOn w:val="DefaultParagraphFont"/>
    <w:rsid w:val="00E547F6"/>
  </w:style>
  <w:style w:type="paragraph" w:styleId="NormalWeb">
    <w:name w:val="Normal (Web)"/>
    <w:basedOn w:val="Normal"/>
    <w:uiPriority w:val="99"/>
    <w:unhideWhenUsed/>
    <w:rsid w:val="002800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ListParagraph">
    <w:name w:val="List Paragraph"/>
    <w:basedOn w:val="Normal"/>
    <w:uiPriority w:val="34"/>
    <w:qFormat/>
    <w:rsid w:val="004069CF"/>
    <w:pPr>
      <w:ind w:left="720"/>
      <w:contextualSpacing/>
    </w:pPr>
  </w:style>
  <w:style w:type="paragraph" w:styleId="Revision">
    <w:name w:val="Revision"/>
    <w:hidden/>
    <w:uiPriority w:val="99"/>
    <w:semiHidden/>
    <w:rsid w:val="005C16C9"/>
  </w:style>
  <w:style w:type="table" w:styleId="TableGrid">
    <w:name w:val="Table Grid"/>
    <w:basedOn w:val="TableNormal"/>
    <w:uiPriority w:val="39"/>
    <w:rsid w:val="004A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2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4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9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1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5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D671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00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81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327"/>
  </w:style>
  <w:style w:type="paragraph" w:styleId="Footer">
    <w:name w:val="footer"/>
    <w:basedOn w:val="Normal"/>
    <w:link w:val="FooterChar"/>
    <w:uiPriority w:val="99"/>
    <w:unhideWhenUsed/>
    <w:rsid w:val="00981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327"/>
  </w:style>
  <w:style w:type="character" w:styleId="PageNumber">
    <w:name w:val="page number"/>
    <w:basedOn w:val="DefaultParagraphFont"/>
    <w:uiPriority w:val="99"/>
    <w:semiHidden/>
    <w:unhideWhenUsed/>
    <w:rsid w:val="00590349"/>
  </w:style>
  <w:style w:type="character" w:styleId="Hyperlink">
    <w:name w:val="Hyperlink"/>
    <w:basedOn w:val="DefaultParagraphFont"/>
    <w:uiPriority w:val="99"/>
    <w:unhideWhenUsed/>
    <w:rsid w:val="00126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B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1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gle/n3LRucQ14mEUADZG8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9F717-9E3A-42E2-BECF-03693CFF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3016</Words>
  <Characters>17192</Characters>
  <Application>Microsoft Office Word</Application>
  <DocSecurity>0</DocSecurity>
  <Lines>143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MRABET Rachid;ibtissem  taghouti</dc:creator>
  <cp:keywords/>
  <dc:description/>
  <cp:lastModifiedBy>Andriani Galani (NTUA)</cp:lastModifiedBy>
  <cp:revision>33</cp:revision>
  <dcterms:created xsi:type="dcterms:W3CDTF">2026-01-21T15:58:00Z</dcterms:created>
  <dcterms:modified xsi:type="dcterms:W3CDTF">2026-01-25T10:12:00Z</dcterms:modified>
</cp:coreProperties>
</file>